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24" w:rsidRPr="00F54515" w:rsidRDefault="00E21724" w:rsidP="00E21724">
      <w:pPr>
        <w:jc w:val="center"/>
        <w:rPr>
          <w:rFonts w:ascii="HelveticaNeueLT Pro 45 Lt" w:hAnsi="HelveticaNeueLT Pro 45 Lt"/>
          <w:sz w:val="30"/>
          <w:szCs w:val="30"/>
        </w:rPr>
      </w:pPr>
      <w:r w:rsidRPr="00F54515">
        <w:rPr>
          <w:rFonts w:ascii="HelveticaNeueLT Pro 45 Lt" w:hAnsi="HelveticaNeueLT Pro 45 Lt"/>
          <w:sz w:val="30"/>
          <w:szCs w:val="30"/>
        </w:rPr>
        <w:t>ZÁRUČNÍ PODMÍNKY</w:t>
      </w:r>
    </w:p>
    <w:p w:rsidR="0010112F" w:rsidRPr="00F54515" w:rsidRDefault="002F0465" w:rsidP="002F0465">
      <w:pPr>
        <w:spacing w:after="0" w:line="240" w:lineRule="auto"/>
        <w:jc w:val="both"/>
        <w:rPr>
          <w:rFonts w:ascii="HelveticaNeueLT Pro 45 Lt" w:hAnsi="HelveticaNeueLT Pro 45 Lt"/>
          <w:b/>
          <w:sz w:val="16"/>
          <w:szCs w:val="16"/>
        </w:rPr>
      </w:pPr>
      <w:r w:rsidRPr="00F54515">
        <w:rPr>
          <w:rFonts w:ascii="HelveticaNeueLT Pro 45 Lt" w:hAnsi="HelveticaNeueLT Pro 45 Lt"/>
          <w:b/>
          <w:sz w:val="16"/>
          <w:szCs w:val="16"/>
        </w:rPr>
        <w:t>Poskytnutá záruka trvá a zákazník může nároky z poskytnuté záruky uplatnit pouze v případě soustavného dodržování záručních manuálů pro jednotlivé komodity a těchto záručních podmínek:</w:t>
      </w:r>
    </w:p>
    <w:p w:rsidR="0010112F" w:rsidRPr="00F54515" w:rsidRDefault="0010112F" w:rsidP="002F0465">
      <w:pPr>
        <w:spacing w:after="0" w:line="240" w:lineRule="auto"/>
        <w:jc w:val="both"/>
        <w:rPr>
          <w:rFonts w:ascii="HelveticaNeueLT Pro 45 Lt" w:hAnsi="HelveticaNeueLT Pro 45 Lt"/>
          <w:b/>
          <w:sz w:val="16"/>
          <w:szCs w:val="16"/>
        </w:rPr>
      </w:pPr>
    </w:p>
    <w:p w:rsidR="0010112F" w:rsidRPr="00F54515" w:rsidRDefault="0010112F" w:rsidP="002F0465">
      <w:pPr>
        <w:spacing w:after="0" w:line="240" w:lineRule="auto"/>
        <w:jc w:val="both"/>
        <w:rPr>
          <w:rFonts w:ascii="HelveticaNeueLT Pro 45 Lt" w:hAnsi="HelveticaNeueLT Pro 45 Lt"/>
          <w:b/>
          <w:sz w:val="16"/>
          <w:szCs w:val="16"/>
        </w:rPr>
      </w:pPr>
    </w:p>
    <w:p w:rsidR="002F0465" w:rsidRPr="00F54515" w:rsidRDefault="0010112F" w:rsidP="002F0465">
      <w:pPr>
        <w:spacing w:after="0" w:line="240" w:lineRule="auto"/>
        <w:jc w:val="both"/>
        <w:rPr>
          <w:rFonts w:ascii="HelveticaNeueLT Pro 45 Lt" w:hAnsi="HelveticaNeueLT Pro 45 Lt"/>
          <w:b/>
          <w:sz w:val="16"/>
          <w:szCs w:val="16"/>
        </w:rPr>
      </w:pPr>
      <w:r w:rsidRPr="00F54515">
        <w:rPr>
          <w:rFonts w:ascii="HelveticaNeueLT Pro 45 Lt" w:hAnsi="HelveticaNeueLT Pro 45 Lt"/>
          <w:b/>
          <w:sz w:val="16"/>
          <w:szCs w:val="16"/>
        </w:rPr>
        <w:t>OBECNÉ PODMÍNKY</w:t>
      </w:r>
      <w:r w:rsidR="002F0465" w:rsidRPr="00F54515">
        <w:rPr>
          <w:rFonts w:ascii="HelveticaNeueLT Pro 45 Lt" w:hAnsi="HelveticaNeueLT Pro 45 Lt"/>
          <w:b/>
          <w:sz w:val="16"/>
          <w:szCs w:val="16"/>
        </w:rPr>
        <w:t xml:space="preserve"> </w:t>
      </w:r>
    </w:p>
    <w:p w:rsidR="00082726" w:rsidRPr="00F54515" w:rsidRDefault="00082726" w:rsidP="002F0465">
      <w:pPr>
        <w:spacing w:after="0" w:line="240" w:lineRule="auto"/>
        <w:jc w:val="both"/>
        <w:rPr>
          <w:rFonts w:ascii="HelveticaNeueLT Pro 45 Lt" w:hAnsi="HelveticaNeueLT Pro 45 Lt"/>
          <w:b/>
          <w:sz w:val="16"/>
          <w:szCs w:val="16"/>
        </w:rPr>
      </w:pPr>
    </w:p>
    <w:p w:rsidR="002F0465" w:rsidRPr="00F54515" w:rsidRDefault="002F0465" w:rsidP="0010112F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HelveticaNeueLT Pro 45 Lt" w:hAnsi="HelveticaNeueLT Pro 45 Lt" w:cs="Tahoma"/>
          <w:color w:val="000000"/>
          <w:sz w:val="16"/>
          <w:szCs w:val="16"/>
        </w:rPr>
      </w:pPr>
      <w:r w:rsidRPr="00F54515">
        <w:rPr>
          <w:rFonts w:ascii="HelveticaNeueLT Pro 45 Lt" w:hAnsi="HelveticaNeueLT Pro 45 Lt" w:cs="Tahoma"/>
          <w:color w:val="000000"/>
          <w:sz w:val="16"/>
          <w:szCs w:val="16"/>
        </w:rPr>
        <w:t xml:space="preserve">Při užívání dodaných výrobků musí být plněny pokyny a respektovány platné technické normy a dále doporučení uvedená v záručních manuálech, návodech k použití, záručních listech a další předané dokumentaci. </w:t>
      </w:r>
    </w:p>
    <w:p w:rsidR="002F0465" w:rsidRPr="00F54515" w:rsidRDefault="00CD7165" w:rsidP="0010112F">
      <w:pPr>
        <w:pStyle w:val="Odstavecseseznamem"/>
        <w:numPr>
          <w:ilvl w:val="0"/>
          <w:numId w:val="9"/>
        </w:numPr>
        <w:shd w:val="clear" w:color="auto" w:fill="FFFFFF"/>
        <w:spacing w:after="75" w:line="240" w:lineRule="auto"/>
        <w:ind w:left="426" w:hanging="426"/>
        <w:jc w:val="both"/>
        <w:rPr>
          <w:rFonts w:ascii="HelveticaNeueLT Pro 45 Lt" w:hAnsi="HelveticaNeueLT Pro 45 Lt" w:cs="Tahoma"/>
          <w:color w:val="000000"/>
          <w:sz w:val="16"/>
          <w:szCs w:val="16"/>
        </w:rPr>
      </w:pPr>
      <w:r w:rsidRPr="00F54515">
        <w:rPr>
          <w:rFonts w:ascii="HelveticaNeueLT Pro 45 Lt" w:hAnsi="HelveticaNeueLT Pro 45 Lt" w:cs="Tahoma"/>
          <w:color w:val="000000"/>
          <w:sz w:val="16"/>
          <w:szCs w:val="16"/>
        </w:rPr>
        <w:t xml:space="preserve">Zjištěné závady musí zákazník ihned nahlásit a umožnit jejich odstranění prodávajícím </w:t>
      </w:r>
      <w:r w:rsidR="002F0465" w:rsidRPr="00F54515">
        <w:rPr>
          <w:rFonts w:ascii="HelveticaNeueLT Pro 45 Lt" w:hAnsi="HelveticaNeueLT Pro 45 Lt" w:cs="Tahoma"/>
          <w:color w:val="000000"/>
          <w:sz w:val="16"/>
          <w:szCs w:val="16"/>
        </w:rPr>
        <w:t>v nejkratší možné době.</w:t>
      </w:r>
    </w:p>
    <w:p w:rsidR="002F0465" w:rsidRPr="00F54515" w:rsidRDefault="002F0465" w:rsidP="0010112F">
      <w:pPr>
        <w:pStyle w:val="Odstavecseseznamem"/>
        <w:numPr>
          <w:ilvl w:val="0"/>
          <w:numId w:val="9"/>
        </w:numPr>
        <w:shd w:val="clear" w:color="auto" w:fill="FFFFFF"/>
        <w:spacing w:after="75" w:line="240" w:lineRule="auto"/>
        <w:ind w:left="426" w:hanging="426"/>
        <w:jc w:val="both"/>
        <w:rPr>
          <w:rFonts w:ascii="HelveticaNeueLT Pro 45 Lt" w:hAnsi="HelveticaNeueLT Pro 45 Lt" w:cs="Tahoma"/>
          <w:color w:val="000000"/>
          <w:sz w:val="16"/>
          <w:szCs w:val="16"/>
        </w:rPr>
      </w:pPr>
      <w:r w:rsidRPr="00F54515">
        <w:rPr>
          <w:rFonts w:ascii="HelveticaNeueLT Pro 45 Lt" w:hAnsi="HelveticaNeueLT Pro 45 Lt" w:cs="Tahoma"/>
          <w:color w:val="000000"/>
          <w:sz w:val="16"/>
          <w:szCs w:val="16"/>
        </w:rPr>
        <w:t xml:space="preserve">Při opravách budou použity výhradně součástky doporučené dodavatelem. </w:t>
      </w:r>
    </w:p>
    <w:p w:rsidR="0010112F" w:rsidRPr="00F54515" w:rsidRDefault="0002384E" w:rsidP="0010112F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HelveticaNeueLT Pro 45 Lt" w:hAnsi="HelveticaNeueLT Pro 45 Lt" w:cs="Tahoma"/>
          <w:color w:val="000000"/>
          <w:sz w:val="16"/>
          <w:szCs w:val="16"/>
        </w:rPr>
      </w:pPr>
      <w:r w:rsidRPr="00F54515">
        <w:rPr>
          <w:rFonts w:ascii="HelveticaNeueLT Pro 45 Lt" w:hAnsi="HelveticaNeueLT Pro 45 Lt"/>
          <w:sz w:val="16"/>
          <w:szCs w:val="16"/>
        </w:rPr>
        <w:t xml:space="preserve">Instalace svítidel nebo její úpravy budou prováděny </w:t>
      </w:r>
      <w:r w:rsidR="002C17BF" w:rsidRPr="00F54515">
        <w:rPr>
          <w:rFonts w:ascii="HelveticaNeueLT Pro 45 Lt" w:hAnsi="HelveticaNeueLT Pro 45 Lt"/>
          <w:sz w:val="16"/>
          <w:szCs w:val="16"/>
        </w:rPr>
        <w:t>dle montážního návodu a podm</w:t>
      </w:r>
      <w:r w:rsidR="00D6672B" w:rsidRPr="00F54515">
        <w:rPr>
          <w:rFonts w:ascii="HelveticaNeueLT Pro 45 Lt" w:hAnsi="HelveticaNeueLT Pro 45 Lt"/>
          <w:sz w:val="16"/>
          <w:szCs w:val="16"/>
        </w:rPr>
        <w:t>ínek</w:t>
      </w:r>
      <w:r w:rsidR="002C17BF" w:rsidRPr="00F54515">
        <w:rPr>
          <w:rFonts w:ascii="HelveticaNeueLT Pro 45 Lt" w:hAnsi="HelveticaNeueLT Pro 45 Lt"/>
          <w:sz w:val="16"/>
          <w:szCs w:val="16"/>
        </w:rPr>
        <w:t xml:space="preserve"> určených výrobcem.</w:t>
      </w:r>
    </w:p>
    <w:p w:rsidR="0010112F" w:rsidRPr="00F54515" w:rsidRDefault="002C17BF" w:rsidP="0010112F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HelveticaNeueLT Pro 45 Lt" w:hAnsi="HelveticaNeueLT Pro 45 Lt" w:cs="Tahoma"/>
          <w:color w:val="000000"/>
          <w:sz w:val="16"/>
          <w:szCs w:val="16"/>
        </w:rPr>
      </w:pPr>
      <w:r w:rsidRPr="00F54515">
        <w:rPr>
          <w:rFonts w:ascii="HelveticaNeueLT Pro 45 Lt" w:hAnsi="HelveticaNeueLT Pro 45 Lt"/>
          <w:sz w:val="16"/>
          <w:szCs w:val="16"/>
        </w:rPr>
        <w:t xml:space="preserve">Montáž a údržbu provádí jen osoba s příslušným oprávněním tj. osoba znalá ve smyslu § 5 </w:t>
      </w:r>
      <w:proofErr w:type="spellStart"/>
      <w:r w:rsidRPr="00F54515">
        <w:rPr>
          <w:rFonts w:ascii="HelveticaNeueLT Pro 45 Lt" w:hAnsi="HelveticaNeueLT Pro 45 Lt"/>
          <w:sz w:val="16"/>
          <w:szCs w:val="16"/>
        </w:rPr>
        <w:t>vyhl</w:t>
      </w:r>
      <w:proofErr w:type="spellEnd"/>
      <w:r w:rsidRPr="00F54515">
        <w:rPr>
          <w:rFonts w:ascii="HelveticaNeueLT Pro 45 Lt" w:hAnsi="HelveticaNeueLT Pro 45 Lt"/>
          <w:sz w:val="16"/>
          <w:szCs w:val="16"/>
        </w:rPr>
        <w:t>. ČUBP a ČUB č.50/1978 Sb.</w:t>
      </w:r>
    </w:p>
    <w:p w:rsidR="0010112F" w:rsidRPr="00F54515" w:rsidRDefault="0002384E" w:rsidP="0010112F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HelveticaNeueLT Pro 45 Lt" w:hAnsi="HelveticaNeueLT Pro 45 Lt" w:cs="Tahoma"/>
          <w:color w:val="000000"/>
          <w:sz w:val="16"/>
          <w:szCs w:val="16"/>
        </w:rPr>
      </w:pPr>
      <w:r w:rsidRPr="00F54515">
        <w:rPr>
          <w:rFonts w:ascii="HelveticaNeueLT Pro 45 Lt" w:hAnsi="HelveticaNeueLT Pro 45 Lt"/>
          <w:sz w:val="16"/>
          <w:szCs w:val="16"/>
        </w:rPr>
        <w:t xml:space="preserve">Provozovatel soustavy </w:t>
      </w:r>
      <w:r w:rsidR="00CD7165" w:rsidRPr="00F54515">
        <w:rPr>
          <w:rFonts w:ascii="HelveticaNeueLT Pro 45 Lt" w:hAnsi="HelveticaNeueLT Pro 45 Lt"/>
          <w:sz w:val="16"/>
          <w:szCs w:val="16"/>
        </w:rPr>
        <w:t xml:space="preserve">je povinen evidovat případné zásahy </w:t>
      </w:r>
      <w:r w:rsidRPr="00F54515">
        <w:rPr>
          <w:rFonts w:ascii="HelveticaNeueLT Pro 45 Lt" w:hAnsi="HelveticaNeueLT Pro 45 Lt"/>
          <w:sz w:val="16"/>
          <w:szCs w:val="16"/>
        </w:rPr>
        <w:t>na světelné soustavě</w:t>
      </w:r>
      <w:r w:rsidR="00CD7165" w:rsidRPr="00F54515">
        <w:rPr>
          <w:rFonts w:ascii="HelveticaNeueLT Pro 45 Lt" w:hAnsi="HelveticaNeueLT Pro 45 Lt"/>
          <w:sz w:val="16"/>
          <w:szCs w:val="16"/>
        </w:rPr>
        <w:t xml:space="preserve"> a ty </w:t>
      </w:r>
      <w:r w:rsidRPr="00F54515">
        <w:rPr>
          <w:rFonts w:ascii="HelveticaNeueLT Pro 45 Lt" w:hAnsi="HelveticaNeueLT Pro 45 Lt"/>
          <w:sz w:val="16"/>
          <w:szCs w:val="16"/>
        </w:rPr>
        <w:t>na vyžádání předložit prodávajícímu.</w:t>
      </w:r>
    </w:p>
    <w:p w:rsidR="0010112F" w:rsidRPr="00F54515" w:rsidRDefault="00E21724" w:rsidP="0010112F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HelveticaNeueLT Pro 45 Lt" w:hAnsi="HelveticaNeueLT Pro 45 Lt" w:cs="Tahoma"/>
          <w:color w:val="000000"/>
          <w:sz w:val="16"/>
          <w:szCs w:val="16"/>
        </w:rPr>
      </w:pPr>
      <w:r w:rsidRPr="00F54515">
        <w:rPr>
          <w:rFonts w:ascii="HelveticaNeueLT Pro 45 Lt" w:hAnsi="HelveticaNeueLT Pro 45 Lt"/>
          <w:sz w:val="16"/>
          <w:szCs w:val="16"/>
        </w:rPr>
        <w:t>V případě provozu svítidel v prostorách s</w:t>
      </w:r>
      <w:r w:rsidR="008A3F0A" w:rsidRPr="00F54515">
        <w:rPr>
          <w:rFonts w:ascii="HelveticaNeueLT Pro 45 Lt" w:hAnsi="HelveticaNeueLT Pro 45 Lt"/>
          <w:sz w:val="16"/>
          <w:szCs w:val="16"/>
        </w:rPr>
        <w:t>e</w:t>
      </w:r>
      <w:r w:rsidRPr="00F54515">
        <w:rPr>
          <w:rFonts w:ascii="HelveticaNeueLT Pro 45 Lt" w:hAnsi="HelveticaNeueLT Pro 45 Lt"/>
          <w:sz w:val="16"/>
          <w:szCs w:val="16"/>
        </w:rPr>
        <w:t xml:space="preserve">  znečištěním </w:t>
      </w:r>
      <w:r w:rsidR="002F0465" w:rsidRPr="00F54515">
        <w:rPr>
          <w:rFonts w:ascii="HelveticaNeueLT Pro 45 Lt" w:hAnsi="HelveticaNeueLT Pro 45 Lt"/>
          <w:sz w:val="16"/>
          <w:szCs w:val="16"/>
        </w:rPr>
        <w:t xml:space="preserve">anebo v případě jednorázového znečištění </w:t>
      </w:r>
      <w:r w:rsidRPr="00F54515">
        <w:rPr>
          <w:rFonts w:ascii="HelveticaNeueLT Pro 45 Lt" w:hAnsi="HelveticaNeueLT Pro 45 Lt"/>
          <w:sz w:val="16"/>
          <w:szCs w:val="16"/>
        </w:rPr>
        <w:t xml:space="preserve">je </w:t>
      </w:r>
      <w:r w:rsidR="008A3F0A" w:rsidRPr="00F54515">
        <w:rPr>
          <w:rFonts w:ascii="HelveticaNeueLT Pro 45 Lt" w:hAnsi="HelveticaNeueLT Pro 45 Lt"/>
          <w:sz w:val="16"/>
          <w:szCs w:val="16"/>
        </w:rPr>
        <w:t xml:space="preserve">kupující povinen </w:t>
      </w:r>
      <w:r w:rsidRPr="00F54515">
        <w:rPr>
          <w:rFonts w:ascii="HelveticaNeueLT Pro 45 Lt" w:hAnsi="HelveticaNeueLT Pro 45 Lt"/>
          <w:sz w:val="16"/>
          <w:szCs w:val="16"/>
        </w:rPr>
        <w:t>svítidla</w:t>
      </w:r>
      <w:r w:rsidR="00E84583" w:rsidRPr="00F54515">
        <w:rPr>
          <w:rFonts w:ascii="HelveticaNeueLT Pro 45 Lt" w:hAnsi="HelveticaNeueLT Pro 45 Lt"/>
          <w:sz w:val="16"/>
          <w:szCs w:val="16"/>
        </w:rPr>
        <w:t xml:space="preserve"> </w:t>
      </w:r>
      <w:r w:rsidRPr="00F54515">
        <w:rPr>
          <w:rFonts w:ascii="HelveticaNeueLT Pro 45 Lt" w:hAnsi="HelveticaNeueLT Pro 45 Lt"/>
          <w:sz w:val="16"/>
          <w:szCs w:val="16"/>
        </w:rPr>
        <w:t xml:space="preserve">očistit </w:t>
      </w:r>
      <w:r w:rsidR="00E570B5" w:rsidRPr="00F54515">
        <w:rPr>
          <w:rFonts w:ascii="HelveticaNeueLT Pro 45 Lt" w:hAnsi="HelveticaNeueLT Pro 45 Lt"/>
          <w:sz w:val="16"/>
          <w:szCs w:val="16"/>
        </w:rPr>
        <w:t>aby nebylo poškozeno svítidlo</w:t>
      </w:r>
      <w:r w:rsidR="008A3F0A" w:rsidRPr="00F54515">
        <w:rPr>
          <w:rFonts w:ascii="HelveticaNeueLT Pro 45 Lt" w:hAnsi="HelveticaNeueLT Pro 45 Lt"/>
          <w:sz w:val="16"/>
          <w:szCs w:val="16"/>
        </w:rPr>
        <w:t xml:space="preserve"> a nedošlo ke snížení garantovaných hodnot vlivem znečištění</w:t>
      </w:r>
      <w:r w:rsidRPr="00F54515">
        <w:rPr>
          <w:rFonts w:ascii="HelveticaNeueLT Pro 45 Lt" w:hAnsi="HelveticaNeueLT Pro 45 Lt"/>
          <w:sz w:val="16"/>
          <w:szCs w:val="16"/>
        </w:rPr>
        <w:t>.</w:t>
      </w:r>
      <w:r w:rsidR="008B1AE9" w:rsidRPr="00F54515">
        <w:rPr>
          <w:rFonts w:ascii="HelveticaNeueLT Pro 45 Lt" w:hAnsi="HelveticaNeueLT Pro 45 Lt"/>
          <w:sz w:val="16"/>
          <w:szCs w:val="16"/>
        </w:rPr>
        <w:t xml:space="preserve"> </w:t>
      </w:r>
    </w:p>
    <w:p w:rsidR="0010112F" w:rsidRPr="00F54515" w:rsidRDefault="00E21724" w:rsidP="0010112F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HelveticaNeueLT Pro 45 Lt" w:hAnsi="HelveticaNeueLT Pro 45 Lt" w:cs="Tahoma"/>
          <w:color w:val="000000"/>
          <w:sz w:val="16"/>
          <w:szCs w:val="16"/>
        </w:rPr>
      </w:pPr>
      <w:r w:rsidRPr="00F54515">
        <w:rPr>
          <w:rFonts w:ascii="HelveticaNeueLT Pro 45 Lt" w:hAnsi="HelveticaNeueLT Pro 45 Lt"/>
          <w:sz w:val="16"/>
          <w:szCs w:val="16"/>
        </w:rPr>
        <w:t xml:space="preserve">Kupující je povinen zajistit, aby byly prováděny periodické revize elektrického zařízení v předepsaných intervalech. Zpráva o výsledku revize je pro provozovatele závazná. Provozovatel elektrického zařízení musí zajistit odstranění závad nebo provést prozatímní bezpečnostní opatření ve stanovené lhůtě. Nemůže-li závady odstranit, musí příslušné zařízení odpojit. Revizní zprávy mohou být požadovány jako podklad pro reklamační řízení. </w:t>
      </w:r>
    </w:p>
    <w:p w:rsidR="0010112F" w:rsidRPr="00F54515" w:rsidRDefault="00E21724" w:rsidP="0010112F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HelveticaNeueLT Pro 45 Lt" w:hAnsi="HelveticaNeueLT Pro 45 Lt" w:cs="Tahoma"/>
          <w:color w:val="000000"/>
          <w:sz w:val="16"/>
          <w:szCs w:val="16"/>
        </w:rPr>
      </w:pPr>
      <w:r w:rsidRPr="00F54515">
        <w:rPr>
          <w:rFonts w:ascii="HelveticaNeueLT Pro 45 Lt" w:hAnsi="HelveticaNeueLT Pro 45 Lt"/>
          <w:sz w:val="16"/>
          <w:szCs w:val="16"/>
        </w:rPr>
        <w:t>V případě neodborného zásahu do elektrických obvodů a připojení na elektrickou síť se provozovatel vystavuje nebezpečí úrazu elektrickým proudem</w:t>
      </w:r>
      <w:r w:rsidR="00E570B5" w:rsidRPr="00F54515">
        <w:rPr>
          <w:rFonts w:ascii="HelveticaNeueLT Pro 45 Lt" w:hAnsi="HelveticaNeueLT Pro 45 Lt"/>
          <w:sz w:val="16"/>
          <w:szCs w:val="16"/>
        </w:rPr>
        <w:t xml:space="preserve"> a ztrácí záruku</w:t>
      </w:r>
      <w:r w:rsidRPr="00F54515">
        <w:rPr>
          <w:rFonts w:ascii="HelveticaNeueLT Pro 45 Lt" w:hAnsi="HelveticaNeueLT Pro 45 Lt"/>
          <w:sz w:val="16"/>
          <w:szCs w:val="16"/>
        </w:rPr>
        <w:t>.</w:t>
      </w:r>
    </w:p>
    <w:p w:rsidR="00346EE1" w:rsidRPr="0033523E" w:rsidRDefault="00E21724" w:rsidP="00346EE1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HelveticaNeueLT Pro 45 Lt" w:hAnsi="HelveticaNeueLT Pro 45 Lt" w:cs="Tahoma"/>
          <w:color w:val="000000"/>
          <w:sz w:val="16"/>
          <w:szCs w:val="16"/>
        </w:rPr>
      </w:pPr>
      <w:r w:rsidRPr="00F54515">
        <w:rPr>
          <w:rFonts w:ascii="HelveticaNeueLT Pro 45 Lt" w:hAnsi="HelveticaNeueLT Pro 45 Lt"/>
          <w:sz w:val="16"/>
          <w:szCs w:val="16"/>
        </w:rPr>
        <w:t>Zařízení se nesmí používat žádným jiným způsobem, než je jeho běžné použití.</w:t>
      </w:r>
    </w:p>
    <w:p w:rsidR="0033523E" w:rsidRPr="00F54515" w:rsidRDefault="0033523E" w:rsidP="00346EE1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HelveticaNeueLT Pro 45 Lt" w:hAnsi="HelveticaNeueLT Pro 45 Lt" w:cs="Tahoma"/>
          <w:color w:val="000000"/>
          <w:sz w:val="16"/>
          <w:szCs w:val="16"/>
        </w:rPr>
      </w:pPr>
      <w:r>
        <w:rPr>
          <w:rFonts w:ascii="HelveticaNeueLT Pro 45 Lt" w:hAnsi="HelveticaNeueLT Pro 45 Lt"/>
          <w:sz w:val="16"/>
          <w:szCs w:val="16"/>
        </w:rPr>
        <w:t xml:space="preserve">Záruka se nevztahuje na světlené zdroje. </w:t>
      </w:r>
    </w:p>
    <w:p w:rsidR="00A1537E" w:rsidRPr="00F54515" w:rsidRDefault="00A1537E" w:rsidP="00A1537E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HelveticaNeueLT Pro 45 Lt" w:hAnsi="HelveticaNeueLT Pro 45 Lt" w:cs="Tahoma"/>
          <w:color w:val="0070C0"/>
          <w:sz w:val="16"/>
          <w:szCs w:val="16"/>
        </w:rPr>
      </w:pPr>
      <w:r w:rsidRPr="00F54515">
        <w:rPr>
          <w:rFonts w:ascii="HelveticaNeueLT Pro 45 Lt" w:hAnsi="HelveticaNeueLT Pro 45 Lt"/>
          <w:color w:val="0070C0"/>
          <w:sz w:val="16"/>
          <w:szCs w:val="16"/>
        </w:rPr>
        <w:t xml:space="preserve">Při provozu světelné soustavy (= po dobu, kdy jsou svítidla rozsvícená), nesmí teplota okolního prostředí překročit hodnotu 40°C po dobu delší než 1 hodinu v řadě. Dojde-li k takové situaci, nebude v takovém případě reklamace svítidla z důvodu přehřátí uznána. </w:t>
      </w:r>
    </w:p>
    <w:p w:rsidR="00135A43" w:rsidRPr="00F54515" w:rsidRDefault="00135A43" w:rsidP="00135A43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HelveticaNeueLT Pro 45 Lt" w:hAnsi="HelveticaNeueLT Pro 45 Lt" w:cs="Tahoma"/>
          <w:color w:val="000000"/>
          <w:sz w:val="16"/>
          <w:szCs w:val="16"/>
        </w:rPr>
      </w:pPr>
      <w:r w:rsidRPr="00F54515">
        <w:rPr>
          <w:rFonts w:ascii="HelveticaNeueLT Pro 45 Lt" w:hAnsi="HelveticaNeueLT Pro 45 Lt" w:cs="Tahoma"/>
          <w:color w:val="000000"/>
          <w:sz w:val="16"/>
          <w:szCs w:val="16"/>
        </w:rPr>
        <w:t xml:space="preserve">V případě, že předmětem plnění jsou řízené LED pásky: </w:t>
      </w:r>
    </w:p>
    <w:p w:rsidR="00135A43" w:rsidRPr="00F54515" w:rsidRDefault="00135A43" w:rsidP="00135A43">
      <w:pPr>
        <w:pStyle w:val="Odstavecseseznamem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HelveticaNeueLT Pro 45 Lt" w:hAnsi="HelveticaNeueLT Pro 45 Lt" w:cs="Tahoma"/>
          <w:color w:val="000000"/>
          <w:sz w:val="16"/>
          <w:szCs w:val="16"/>
        </w:rPr>
      </w:pPr>
      <w:r w:rsidRPr="00F54515">
        <w:rPr>
          <w:rFonts w:ascii="HelveticaNeueLT Pro 45 Lt" w:hAnsi="HelveticaNeueLT Pro 45 Lt"/>
          <w:sz w:val="16"/>
          <w:szCs w:val="16"/>
        </w:rPr>
        <w:t>Provozovatel soustavy není oprávněn zasahovat do kabeláže související s LED pásky či manipulovat s jejími komponenty (napájecí zdroje, zesilovače, řídící jednotky)</w:t>
      </w:r>
    </w:p>
    <w:p w:rsidR="00135A43" w:rsidRPr="00F54515" w:rsidRDefault="00135A43" w:rsidP="00135A43">
      <w:pPr>
        <w:pStyle w:val="Odstavecseseznamem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HelveticaNeueLT Pro 45 Lt" w:hAnsi="HelveticaNeueLT Pro 45 Lt" w:cs="Tahoma"/>
          <w:color w:val="000000"/>
          <w:sz w:val="16"/>
          <w:szCs w:val="16"/>
        </w:rPr>
      </w:pPr>
      <w:r w:rsidRPr="00F54515">
        <w:rPr>
          <w:rFonts w:ascii="HelveticaNeueLT Pro 45 Lt" w:hAnsi="HelveticaNeueLT Pro 45 Lt"/>
          <w:sz w:val="16"/>
          <w:szCs w:val="16"/>
        </w:rPr>
        <w:t xml:space="preserve">Ovládání soustavy je možno pouze prostřednictvím k tomu určených ovladačů či řídících jednotek. </w:t>
      </w:r>
    </w:p>
    <w:p w:rsidR="00F54515" w:rsidRPr="00F54515" w:rsidRDefault="00F54515" w:rsidP="00F54515">
      <w:pPr>
        <w:pStyle w:val="Odstavecseseznamem"/>
        <w:numPr>
          <w:ilvl w:val="0"/>
          <w:numId w:val="9"/>
        </w:numPr>
        <w:rPr>
          <w:rFonts w:ascii="HelveticaNeueLT Pro 45 Lt" w:hAnsi="HelveticaNeueLT Pro 45 Lt"/>
          <w:bCs/>
          <w:iCs/>
          <w:sz w:val="16"/>
          <w:szCs w:val="16"/>
        </w:rPr>
      </w:pPr>
      <w:r w:rsidRPr="00F54515">
        <w:rPr>
          <w:rFonts w:ascii="HelveticaNeueLT Pro 45 Lt" w:hAnsi="HelveticaNeueLT Pro 45 Lt"/>
          <w:bCs/>
          <w:iCs/>
          <w:sz w:val="16"/>
          <w:szCs w:val="16"/>
        </w:rPr>
        <w:t>Dodavatel garantuje, že LED svítidla budou splňovat parametr</w:t>
      </w:r>
      <w:r w:rsidR="008779BE">
        <w:rPr>
          <w:rFonts w:ascii="HelveticaNeueLT Pro 45 Lt" w:hAnsi="HelveticaNeueLT Pro 45 Lt"/>
          <w:bCs/>
          <w:iCs/>
          <w:sz w:val="16"/>
          <w:szCs w:val="16"/>
        </w:rPr>
        <w:t xml:space="preserve"> LB uvedený v cenové nabídce / ve smlouvě </w:t>
      </w:r>
      <w:r w:rsidRPr="00F54515">
        <w:rPr>
          <w:rFonts w:ascii="HelveticaNeueLT Pro 45 Lt" w:hAnsi="HelveticaNeueLT Pro 45 Lt"/>
          <w:bCs/>
          <w:iCs/>
          <w:sz w:val="16"/>
          <w:szCs w:val="16"/>
        </w:rPr>
        <w:t xml:space="preserve">po celou dobu životnosti svítidel za předpokladu dodržení těchto záručních podmínek a intervalů údržby. </w:t>
      </w:r>
    </w:p>
    <w:p w:rsidR="00CD7165" w:rsidRPr="00F54515" w:rsidRDefault="00CD7165" w:rsidP="00082726">
      <w:pPr>
        <w:rPr>
          <w:rFonts w:ascii="HelveticaNeueLT Pro 45 Lt" w:hAnsi="HelveticaNeueLT Pro 45 Lt"/>
          <w:b/>
          <w:sz w:val="16"/>
          <w:szCs w:val="16"/>
        </w:rPr>
      </w:pPr>
    </w:p>
    <w:p w:rsidR="00E21724" w:rsidRPr="00F54515" w:rsidRDefault="00E21724" w:rsidP="00082726">
      <w:pPr>
        <w:rPr>
          <w:rFonts w:ascii="HelveticaNeueLT Pro 45 Lt" w:hAnsi="HelveticaNeueLT Pro 45 Lt"/>
          <w:b/>
          <w:sz w:val="16"/>
          <w:szCs w:val="16"/>
        </w:rPr>
      </w:pPr>
      <w:r w:rsidRPr="00F54515">
        <w:rPr>
          <w:rFonts w:ascii="HelveticaNeueLT Pro 45 Lt" w:hAnsi="HelveticaNeueLT Pro 45 Lt"/>
          <w:b/>
          <w:sz w:val="16"/>
          <w:szCs w:val="16"/>
        </w:rPr>
        <w:lastRenderedPageBreak/>
        <w:t>V NÁSLEDUJÍCÍCH PŘÍPADECH REKLAMACE NEMŮŽE BÝT UZNÁNA</w:t>
      </w:r>
    </w:p>
    <w:p w:rsidR="00E21724" w:rsidRPr="00F54515" w:rsidRDefault="00E21724" w:rsidP="00E21724">
      <w:pPr>
        <w:numPr>
          <w:ilvl w:val="0"/>
          <w:numId w:val="4"/>
        </w:numPr>
        <w:spacing w:before="240" w:after="120" w:line="240" w:lineRule="auto"/>
        <w:contextualSpacing/>
        <w:jc w:val="both"/>
        <w:rPr>
          <w:rFonts w:ascii="HelveticaNeueLT Pro 45 Lt" w:hAnsi="HelveticaNeueLT Pro 45 Lt" w:cs="Calibri"/>
          <w:sz w:val="16"/>
          <w:szCs w:val="16"/>
        </w:rPr>
      </w:pPr>
      <w:r w:rsidRPr="00F54515">
        <w:rPr>
          <w:rFonts w:ascii="HelveticaNeueLT Pro 45 Lt" w:hAnsi="HelveticaNeueLT Pro 45 Lt" w:cs="Calibri"/>
          <w:sz w:val="16"/>
          <w:szCs w:val="16"/>
        </w:rPr>
        <w:t>Kupující druhotně poškodil výrobek neodbornou údržbou, mechanickým poškozením či neopatrným zacházením v rozporu s návody, těmito</w:t>
      </w:r>
      <w:r w:rsidR="002F0465" w:rsidRPr="00F54515">
        <w:rPr>
          <w:rFonts w:ascii="HelveticaNeueLT Pro 45 Lt" w:hAnsi="HelveticaNeueLT Pro 45 Lt" w:cs="Calibri"/>
          <w:sz w:val="16"/>
          <w:szCs w:val="16"/>
        </w:rPr>
        <w:t xml:space="preserve"> záručními podmínkami či normami</w:t>
      </w:r>
      <w:r w:rsidRPr="00F54515">
        <w:rPr>
          <w:rFonts w:ascii="HelveticaNeueLT Pro 45 Lt" w:hAnsi="HelveticaNeueLT Pro 45 Lt" w:cs="Calibri"/>
          <w:sz w:val="16"/>
          <w:szCs w:val="16"/>
        </w:rPr>
        <w:t xml:space="preserve">. </w:t>
      </w:r>
    </w:p>
    <w:p w:rsidR="002F0465" w:rsidRPr="00F54515" w:rsidRDefault="002F0465" w:rsidP="00E21724">
      <w:pPr>
        <w:numPr>
          <w:ilvl w:val="0"/>
          <w:numId w:val="4"/>
        </w:numPr>
        <w:spacing w:before="240" w:after="120" w:line="240" w:lineRule="auto"/>
        <w:contextualSpacing/>
        <w:jc w:val="both"/>
        <w:rPr>
          <w:rFonts w:ascii="HelveticaNeueLT Pro 45 Lt" w:hAnsi="HelveticaNeueLT Pro 45 Lt" w:cs="Calibri"/>
          <w:sz w:val="16"/>
          <w:szCs w:val="16"/>
        </w:rPr>
      </w:pPr>
      <w:r w:rsidRPr="00F54515">
        <w:rPr>
          <w:rFonts w:ascii="HelveticaNeueLT Pro 45 Lt" w:hAnsi="HelveticaNeueLT Pro 45 Lt" w:cs="Calibri"/>
          <w:sz w:val="16"/>
          <w:szCs w:val="16"/>
        </w:rPr>
        <w:t>Zařízení je poškozeno vandalismem</w:t>
      </w:r>
      <w:r w:rsidR="00225C7C" w:rsidRPr="00F54515">
        <w:rPr>
          <w:rFonts w:ascii="HelveticaNeueLT Pro 45 Lt" w:hAnsi="HelveticaNeueLT Pro 45 Lt" w:cs="Calibri"/>
          <w:sz w:val="16"/>
          <w:szCs w:val="16"/>
        </w:rPr>
        <w:t xml:space="preserve"> či živelnou pohromou (blesk, povodeň atd.)</w:t>
      </w:r>
      <w:r w:rsidRPr="00F54515">
        <w:rPr>
          <w:rFonts w:ascii="HelveticaNeueLT Pro 45 Lt" w:hAnsi="HelveticaNeueLT Pro 45 Lt" w:cs="Calibri"/>
          <w:sz w:val="16"/>
          <w:szCs w:val="16"/>
        </w:rPr>
        <w:t>.</w:t>
      </w:r>
    </w:p>
    <w:p w:rsidR="00E21724" w:rsidRPr="00F54515" w:rsidRDefault="00E21724" w:rsidP="00E21724">
      <w:pPr>
        <w:numPr>
          <w:ilvl w:val="0"/>
          <w:numId w:val="4"/>
        </w:numPr>
        <w:spacing w:before="240" w:after="120" w:line="240" w:lineRule="auto"/>
        <w:contextualSpacing/>
        <w:jc w:val="both"/>
        <w:rPr>
          <w:rFonts w:ascii="HelveticaNeueLT Pro 45 Lt" w:hAnsi="HelveticaNeueLT Pro 45 Lt" w:cs="Calibri"/>
          <w:sz w:val="16"/>
          <w:szCs w:val="16"/>
        </w:rPr>
      </w:pPr>
      <w:r w:rsidRPr="00F54515">
        <w:rPr>
          <w:rFonts w:ascii="HelveticaNeueLT Pro 45 Lt" w:hAnsi="HelveticaNeueLT Pro 45 Lt" w:cs="Calibri"/>
          <w:sz w:val="16"/>
          <w:szCs w:val="16"/>
        </w:rPr>
        <w:t xml:space="preserve">Kupující o vlastní vůli modifikoval konstrukci či zapojení svítidla </w:t>
      </w:r>
    </w:p>
    <w:p w:rsidR="0010112F" w:rsidRPr="00F54515" w:rsidRDefault="00225C7C" w:rsidP="0010112F">
      <w:pPr>
        <w:numPr>
          <w:ilvl w:val="0"/>
          <w:numId w:val="4"/>
        </w:numPr>
        <w:spacing w:before="240" w:after="120" w:line="240" w:lineRule="auto"/>
        <w:contextualSpacing/>
        <w:jc w:val="both"/>
        <w:rPr>
          <w:rFonts w:ascii="HelveticaNeueLT Pro 45 Lt" w:hAnsi="HelveticaNeueLT Pro 45 Lt" w:cs="Calibri"/>
          <w:sz w:val="16"/>
          <w:szCs w:val="16"/>
        </w:rPr>
      </w:pPr>
      <w:r w:rsidRPr="00F54515">
        <w:rPr>
          <w:rFonts w:ascii="HelveticaNeueLT Pro 45 Lt" w:hAnsi="HelveticaNeueLT Pro 45 Lt" w:cs="Calibri"/>
          <w:sz w:val="16"/>
          <w:szCs w:val="16"/>
        </w:rPr>
        <w:t xml:space="preserve">Výrobek </w:t>
      </w:r>
      <w:r w:rsidR="00E21724" w:rsidRPr="00F54515">
        <w:rPr>
          <w:rFonts w:ascii="HelveticaNeueLT Pro 45 Lt" w:hAnsi="HelveticaNeueLT Pro 45 Lt" w:cs="Calibri"/>
          <w:sz w:val="16"/>
          <w:szCs w:val="16"/>
        </w:rPr>
        <w:t xml:space="preserve">byl opraven neautorizovanou osobou. </w:t>
      </w:r>
    </w:p>
    <w:p w:rsidR="0010112F" w:rsidRPr="00F54515" w:rsidRDefault="00E21724" w:rsidP="0010112F">
      <w:pPr>
        <w:numPr>
          <w:ilvl w:val="0"/>
          <w:numId w:val="4"/>
        </w:numPr>
        <w:spacing w:before="240" w:after="120" w:line="240" w:lineRule="auto"/>
        <w:contextualSpacing/>
        <w:jc w:val="both"/>
        <w:rPr>
          <w:rFonts w:ascii="HelveticaNeueLT Pro 45 Lt" w:hAnsi="HelveticaNeueLT Pro 45 Lt" w:cs="Calibri"/>
          <w:sz w:val="16"/>
          <w:szCs w:val="16"/>
        </w:rPr>
      </w:pPr>
      <w:r w:rsidRPr="00F54515">
        <w:rPr>
          <w:rFonts w:ascii="HelveticaNeueLT Pro 45 Lt" w:hAnsi="HelveticaNeueLT Pro 45 Lt" w:cs="Calibri"/>
          <w:sz w:val="16"/>
          <w:szCs w:val="16"/>
        </w:rPr>
        <w:t xml:space="preserve">Drobné rozdíly v barevných odstínech mezi </w:t>
      </w:r>
      <w:r w:rsidR="00E570B5" w:rsidRPr="00F54515">
        <w:rPr>
          <w:rFonts w:ascii="HelveticaNeueLT Pro 45 Lt" w:hAnsi="HelveticaNeueLT Pro 45 Lt" w:cs="Calibri"/>
          <w:sz w:val="16"/>
          <w:szCs w:val="16"/>
        </w:rPr>
        <w:t xml:space="preserve">výrobky </w:t>
      </w:r>
      <w:r w:rsidRPr="00F54515">
        <w:rPr>
          <w:rFonts w:ascii="HelveticaNeueLT Pro 45 Lt" w:hAnsi="HelveticaNeueLT Pro 45 Lt" w:cs="Calibri"/>
          <w:sz w:val="16"/>
          <w:szCs w:val="16"/>
        </w:rPr>
        <w:t xml:space="preserve">nebo z důvodu různého stáří jednotlivých </w:t>
      </w:r>
      <w:r w:rsidR="00E570B5" w:rsidRPr="00F54515">
        <w:rPr>
          <w:rFonts w:ascii="HelveticaNeueLT Pro 45 Lt" w:hAnsi="HelveticaNeueLT Pro 45 Lt" w:cs="Calibri"/>
          <w:sz w:val="16"/>
          <w:szCs w:val="16"/>
        </w:rPr>
        <w:t>výrobků</w:t>
      </w:r>
      <w:r w:rsidRPr="00F54515">
        <w:rPr>
          <w:rFonts w:ascii="HelveticaNeueLT Pro 45 Lt" w:hAnsi="HelveticaNeueLT Pro 45 Lt" w:cs="Calibri"/>
          <w:sz w:val="16"/>
          <w:szCs w:val="16"/>
        </w:rPr>
        <w:t xml:space="preserve">. </w:t>
      </w:r>
    </w:p>
    <w:p w:rsidR="00251E27" w:rsidRPr="00F54515" w:rsidRDefault="00251E27" w:rsidP="0010112F">
      <w:pPr>
        <w:numPr>
          <w:ilvl w:val="0"/>
          <w:numId w:val="4"/>
        </w:numPr>
        <w:spacing w:before="240" w:after="120" w:line="240" w:lineRule="auto"/>
        <w:contextualSpacing/>
        <w:jc w:val="both"/>
        <w:rPr>
          <w:rFonts w:ascii="HelveticaNeueLT Pro 45 Lt" w:hAnsi="HelveticaNeueLT Pro 45 Lt" w:cs="Calibri"/>
          <w:sz w:val="16"/>
          <w:szCs w:val="16"/>
        </w:rPr>
      </w:pPr>
      <w:r w:rsidRPr="00F54515">
        <w:rPr>
          <w:rFonts w:ascii="HelveticaNeueLT Pro 45 Lt" w:hAnsi="HelveticaNeueLT Pro 45 Lt" w:cs="Calibri"/>
          <w:sz w:val="16"/>
          <w:szCs w:val="16"/>
        </w:rPr>
        <w:t xml:space="preserve">Jedná-li se o vadu funkčnosti způsobenou vadnou funkčností řídícího systému nebo nekompatibilitou svítidla s </w:t>
      </w:r>
      <w:proofErr w:type="gramStart"/>
      <w:r w:rsidRPr="00F54515">
        <w:rPr>
          <w:rFonts w:ascii="HelveticaNeueLT Pro 45 Lt" w:hAnsi="HelveticaNeueLT Pro 45 Lt" w:cs="Calibri"/>
          <w:sz w:val="16"/>
          <w:szCs w:val="16"/>
        </w:rPr>
        <w:t>řídícím</w:t>
      </w:r>
      <w:proofErr w:type="gramEnd"/>
      <w:r w:rsidRPr="00F54515">
        <w:rPr>
          <w:rFonts w:ascii="HelveticaNeueLT Pro 45 Lt" w:hAnsi="HelveticaNeueLT Pro 45 Lt" w:cs="Calibri"/>
          <w:sz w:val="16"/>
          <w:szCs w:val="16"/>
        </w:rPr>
        <w:t xml:space="preserve"> systémem. </w:t>
      </w:r>
    </w:p>
    <w:p w:rsidR="0010112F" w:rsidRPr="00F54515" w:rsidRDefault="00E21724" w:rsidP="0010112F">
      <w:pPr>
        <w:numPr>
          <w:ilvl w:val="0"/>
          <w:numId w:val="4"/>
        </w:numPr>
        <w:spacing w:before="240" w:after="120" w:line="240" w:lineRule="auto"/>
        <w:contextualSpacing/>
        <w:jc w:val="both"/>
        <w:rPr>
          <w:rFonts w:ascii="HelveticaNeueLT Pro 45 Lt" w:hAnsi="HelveticaNeueLT Pro 45 Lt" w:cs="Calibri"/>
          <w:sz w:val="16"/>
          <w:szCs w:val="16"/>
        </w:rPr>
      </w:pPr>
      <w:r w:rsidRPr="00F54515">
        <w:rPr>
          <w:rFonts w:ascii="HelveticaNeueLT Pro 45 Lt" w:hAnsi="HelveticaNeueLT Pro 45 Lt" w:cs="Calibri"/>
          <w:sz w:val="16"/>
          <w:szCs w:val="16"/>
        </w:rPr>
        <w:t>Poškození bylo způsobeno chemikáliemi;</w:t>
      </w:r>
    </w:p>
    <w:p w:rsidR="0010112F" w:rsidRPr="00F54515" w:rsidRDefault="0010112F" w:rsidP="0010112F">
      <w:pPr>
        <w:numPr>
          <w:ilvl w:val="0"/>
          <w:numId w:val="4"/>
        </w:numPr>
        <w:spacing w:before="240" w:after="120" w:line="240" w:lineRule="auto"/>
        <w:contextualSpacing/>
        <w:jc w:val="both"/>
        <w:rPr>
          <w:rFonts w:ascii="HelveticaNeueLT Pro 45 Lt" w:hAnsi="HelveticaNeueLT Pro 45 Lt" w:cs="Calibri"/>
          <w:sz w:val="16"/>
          <w:szCs w:val="16"/>
        </w:rPr>
      </w:pPr>
      <w:r w:rsidRPr="00F54515">
        <w:rPr>
          <w:rFonts w:ascii="HelveticaNeueLT Pro 45 Lt" w:eastAsia="Times New Roman" w:hAnsi="HelveticaNeueLT Pro 45 Lt" w:cs="Tahoma"/>
          <w:color w:val="000000"/>
          <w:sz w:val="16"/>
          <w:szCs w:val="16"/>
          <w:lang w:eastAsia="cs-CZ"/>
        </w:rPr>
        <w:t xml:space="preserve">Na vady: </w:t>
      </w:r>
    </w:p>
    <w:p w:rsidR="0010112F" w:rsidRPr="00F54515" w:rsidRDefault="0010112F" w:rsidP="0010112F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HelveticaNeueLT Pro 45 Lt" w:eastAsia="Times New Roman" w:hAnsi="HelveticaNeueLT Pro 45 Lt" w:cs="Tahoma"/>
          <w:color w:val="000000"/>
          <w:sz w:val="16"/>
          <w:szCs w:val="16"/>
          <w:lang w:eastAsia="cs-CZ"/>
        </w:rPr>
      </w:pPr>
      <w:r w:rsidRPr="00F54515">
        <w:rPr>
          <w:rFonts w:ascii="HelveticaNeueLT Pro 45 Lt" w:eastAsia="Times New Roman" w:hAnsi="HelveticaNeueLT Pro 45 Lt" w:cs="Tahoma"/>
          <w:color w:val="000000"/>
          <w:sz w:val="16"/>
          <w:szCs w:val="16"/>
          <w:lang w:eastAsia="cs-CZ"/>
        </w:rPr>
        <w:t xml:space="preserve">způsobené nevhodným zacházením, neodbornou či nedostatečnou údržbou </w:t>
      </w:r>
    </w:p>
    <w:p w:rsidR="0010112F" w:rsidRPr="00F54515" w:rsidRDefault="0010112F" w:rsidP="0010112F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HelveticaNeueLT Pro 45 Lt" w:eastAsia="Times New Roman" w:hAnsi="HelveticaNeueLT Pro 45 Lt" w:cs="Tahoma"/>
          <w:color w:val="000000"/>
          <w:sz w:val="16"/>
          <w:szCs w:val="16"/>
          <w:lang w:eastAsia="cs-CZ"/>
        </w:rPr>
      </w:pPr>
      <w:r w:rsidRPr="00F54515">
        <w:rPr>
          <w:rFonts w:ascii="HelveticaNeueLT Pro 45 Lt" w:eastAsia="Times New Roman" w:hAnsi="HelveticaNeueLT Pro 45 Lt" w:cs="Tahoma"/>
          <w:color w:val="000000"/>
          <w:sz w:val="16"/>
          <w:szCs w:val="16"/>
          <w:lang w:eastAsia="cs-CZ"/>
        </w:rPr>
        <w:t>způsobené neschválenými úpravami výrobku (konstrukce, zapojení atd.)</w:t>
      </w:r>
    </w:p>
    <w:p w:rsidR="0010112F" w:rsidRPr="00F54515" w:rsidRDefault="0010112F" w:rsidP="0010112F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HelveticaNeueLT Pro 45 Lt" w:eastAsia="Times New Roman" w:hAnsi="HelveticaNeueLT Pro 45 Lt" w:cs="Tahoma"/>
          <w:color w:val="000000"/>
          <w:sz w:val="16"/>
          <w:szCs w:val="16"/>
          <w:lang w:eastAsia="cs-CZ"/>
        </w:rPr>
      </w:pPr>
      <w:r w:rsidRPr="00F54515">
        <w:rPr>
          <w:rFonts w:ascii="HelveticaNeueLT Pro 45 Lt" w:eastAsia="Times New Roman" w:hAnsi="HelveticaNeueLT Pro 45 Lt" w:cs="Tahoma"/>
          <w:color w:val="000000"/>
          <w:sz w:val="16"/>
          <w:szCs w:val="16"/>
          <w:lang w:eastAsia="cs-CZ"/>
        </w:rPr>
        <w:t>vzniklé vnějšími mechanickými nebo chemickými vlivy a poškozením (včetně např. poškození povrchové úpravy poškrábáním, vrypy, působením žíravin apod., poškození laku způsobené nesprávnou údržbou a ošetřováním včetně použití agresivních či nevhodných čisticích prostředků, leštěnek apod.)</w:t>
      </w:r>
    </w:p>
    <w:p w:rsidR="0010112F" w:rsidRPr="00F54515" w:rsidRDefault="0010112F" w:rsidP="0010112F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HelveticaNeueLT Pro 45 Lt" w:eastAsia="Times New Roman" w:hAnsi="HelveticaNeueLT Pro 45 Lt" w:cs="Tahoma"/>
          <w:color w:val="000000"/>
          <w:sz w:val="16"/>
          <w:szCs w:val="16"/>
          <w:lang w:eastAsia="cs-CZ"/>
        </w:rPr>
      </w:pPr>
      <w:r w:rsidRPr="00F54515">
        <w:rPr>
          <w:rFonts w:ascii="HelveticaNeueLT Pro 45 Lt" w:eastAsia="Times New Roman" w:hAnsi="HelveticaNeueLT Pro 45 Lt" w:cs="Tahoma"/>
          <w:color w:val="000000"/>
          <w:sz w:val="16"/>
          <w:szCs w:val="16"/>
          <w:lang w:eastAsia="cs-CZ"/>
        </w:rPr>
        <w:t>způsobené používáním v podmínkách, které neodpovídají p</w:t>
      </w:r>
      <w:r w:rsidR="00225C7C" w:rsidRPr="00F54515">
        <w:rPr>
          <w:rFonts w:ascii="HelveticaNeueLT Pro 45 Lt" w:eastAsia="Times New Roman" w:hAnsi="HelveticaNeueLT Pro 45 Lt" w:cs="Tahoma"/>
          <w:color w:val="000000"/>
          <w:sz w:val="16"/>
          <w:szCs w:val="16"/>
          <w:lang w:eastAsia="cs-CZ"/>
        </w:rPr>
        <w:t>odmínkám stanoveným dodavatelem</w:t>
      </w:r>
      <w:r w:rsidR="00011FFA" w:rsidRPr="00F54515">
        <w:rPr>
          <w:rFonts w:ascii="HelveticaNeueLT Pro 45 Lt" w:eastAsia="Times New Roman" w:hAnsi="HelveticaNeueLT Pro 45 Lt" w:cs="Tahoma"/>
          <w:color w:val="000000"/>
          <w:sz w:val="16"/>
          <w:szCs w:val="16"/>
          <w:lang w:eastAsia="cs-CZ"/>
        </w:rPr>
        <w:t xml:space="preserve"> – zejména nadměrné znečištění prostor, prašnost, nevhodná teplota atd.</w:t>
      </w:r>
      <w:r w:rsidR="00225C7C" w:rsidRPr="00F54515">
        <w:rPr>
          <w:rFonts w:ascii="HelveticaNeueLT Pro 45 Lt" w:eastAsia="Times New Roman" w:hAnsi="HelveticaNeueLT Pro 45 Lt" w:cs="Tahoma"/>
          <w:color w:val="000000"/>
          <w:sz w:val="16"/>
          <w:szCs w:val="16"/>
          <w:lang w:eastAsia="cs-CZ"/>
        </w:rPr>
        <w:t xml:space="preserve">. </w:t>
      </w:r>
    </w:p>
    <w:p w:rsidR="0010112F" w:rsidRPr="00F54515" w:rsidRDefault="0010112F" w:rsidP="00225C7C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HelveticaNeueLT Pro 45 Lt" w:eastAsia="Times New Roman" w:hAnsi="HelveticaNeueLT Pro 45 Lt" w:cs="Tahoma"/>
          <w:color w:val="000000"/>
          <w:sz w:val="16"/>
          <w:szCs w:val="16"/>
          <w:lang w:eastAsia="cs-CZ"/>
        </w:rPr>
      </w:pPr>
      <w:r w:rsidRPr="00F54515">
        <w:rPr>
          <w:rFonts w:ascii="HelveticaNeueLT Pro 45 Lt" w:eastAsia="Times New Roman" w:hAnsi="HelveticaNeueLT Pro 45 Lt" w:cs="Tahoma"/>
          <w:color w:val="000000"/>
          <w:sz w:val="16"/>
          <w:szCs w:val="16"/>
          <w:lang w:eastAsia="cs-CZ"/>
        </w:rPr>
        <w:t xml:space="preserve">vzniklé nerespektováním pokynů uvedených </w:t>
      </w:r>
      <w:r w:rsidRPr="00F54515">
        <w:rPr>
          <w:rFonts w:ascii="HelveticaNeueLT Pro 45 Lt" w:hAnsi="HelveticaNeueLT Pro 45 Lt" w:cs="Tahoma"/>
          <w:color w:val="000000"/>
          <w:sz w:val="16"/>
          <w:szCs w:val="16"/>
        </w:rPr>
        <w:t>v záručních manuálech, návodech k použití, záručních listech a další předané literatuře</w:t>
      </w:r>
    </w:p>
    <w:p w:rsidR="00225C7C" w:rsidRPr="00F54515" w:rsidRDefault="00BC5F23" w:rsidP="00BC5F23">
      <w:pPr>
        <w:rPr>
          <w:rFonts w:ascii="HelveticaNeueLT Pro 45 Lt" w:hAnsi="HelveticaNeueLT Pro 45 Lt"/>
          <w:iCs/>
          <w:sz w:val="16"/>
          <w:szCs w:val="16"/>
        </w:rPr>
      </w:pPr>
      <w:r w:rsidRPr="00F54515">
        <w:rPr>
          <w:rFonts w:ascii="HelveticaNeueLT Pro 45 Lt" w:hAnsi="HelveticaNeueLT Pro 45 Lt"/>
          <w:iCs/>
          <w:sz w:val="16"/>
          <w:szCs w:val="16"/>
        </w:rPr>
        <w:t>Pokud není uznaná reklamace, musí odběratel zaplati</w:t>
      </w:r>
      <w:r w:rsidR="002F0465" w:rsidRPr="00F54515">
        <w:rPr>
          <w:rFonts w:ascii="HelveticaNeueLT Pro 45 Lt" w:hAnsi="HelveticaNeueLT Pro 45 Lt"/>
          <w:iCs/>
          <w:sz w:val="16"/>
          <w:szCs w:val="16"/>
        </w:rPr>
        <w:t xml:space="preserve">t všechny související náklady. </w:t>
      </w:r>
    </w:p>
    <w:p w:rsidR="008B1AE9" w:rsidRPr="00F54515" w:rsidRDefault="00300FA0" w:rsidP="008B1AE9">
      <w:pPr>
        <w:pStyle w:val="Zkladntext2"/>
        <w:rPr>
          <w:rFonts w:ascii="HelveticaNeueLT Pro 45 Lt" w:hAnsi="HelveticaNeueLT Pro 45 Lt"/>
          <w:b/>
          <w:sz w:val="16"/>
          <w:szCs w:val="16"/>
        </w:rPr>
      </w:pPr>
      <w:r w:rsidRPr="00F54515">
        <w:rPr>
          <w:rFonts w:ascii="HelveticaNeueLT Pro 45 Lt" w:hAnsi="HelveticaNeueLT Pro 45 Lt"/>
          <w:b/>
          <w:sz w:val="16"/>
          <w:szCs w:val="16"/>
        </w:rPr>
        <w:t xml:space="preserve">SPECIFICKÉ PODMÍNKY PRO NOUZOVÉ SOUSTAVY </w:t>
      </w:r>
    </w:p>
    <w:p w:rsidR="00300FA0" w:rsidRPr="00F54515" w:rsidRDefault="00300FA0" w:rsidP="008B1AE9">
      <w:pPr>
        <w:pStyle w:val="Zkladntext2"/>
        <w:rPr>
          <w:rFonts w:ascii="HelveticaNeueLT Pro 45 Lt" w:hAnsi="HelveticaNeueLT Pro 45 Lt"/>
          <w:b/>
          <w:sz w:val="16"/>
          <w:szCs w:val="16"/>
        </w:rPr>
      </w:pPr>
    </w:p>
    <w:p w:rsidR="00300FA0" w:rsidRPr="00F54515" w:rsidRDefault="00300FA0" w:rsidP="00300FA0">
      <w:pPr>
        <w:rPr>
          <w:rFonts w:ascii="HelveticaNeueLT Pro 45 Lt" w:hAnsi="HelveticaNeueLT Pro 45 Lt"/>
          <w:iCs/>
          <w:sz w:val="16"/>
          <w:szCs w:val="16"/>
        </w:rPr>
      </w:pPr>
      <w:r w:rsidRPr="00F54515">
        <w:rPr>
          <w:rFonts w:ascii="HelveticaNeueLT Pro 45 Lt" w:hAnsi="HelveticaNeueLT Pro 45 Lt"/>
          <w:b/>
          <w:iCs/>
          <w:sz w:val="16"/>
          <w:szCs w:val="16"/>
        </w:rPr>
        <w:t xml:space="preserve">Bezprostředně po instalaci nouzového svítidla s vlastním akumulátorem musí být před uvedením do provozu provedeno formátování akumulátoru: </w:t>
      </w:r>
      <w:r w:rsidRPr="00F54515">
        <w:rPr>
          <w:rFonts w:ascii="HelveticaNeueLT Pro 45 Lt" w:hAnsi="HelveticaNeueLT Pro 45 Lt"/>
          <w:iCs/>
          <w:sz w:val="16"/>
          <w:szCs w:val="16"/>
        </w:rPr>
        <w:t xml:space="preserve"> </w:t>
      </w:r>
    </w:p>
    <w:p w:rsidR="00300FA0" w:rsidRPr="00F54515" w:rsidRDefault="00300FA0" w:rsidP="00300FA0">
      <w:pPr>
        <w:pStyle w:val="Odstavecseseznamem"/>
        <w:numPr>
          <w:ilvl w:val="0"/>
          <w:numId w:val="14"/>
        </w:numPr>
        <w:rPr>
          <w:rFonts w:ascii="HelveticaNeueLT Pro 45 Lt" w:hAnsi="HelveticaNeueLT Pro 45 Lt"/>
          <w:iCs/>
          <w:sz w:val="16"/>
          <w:szCs w:val="16"/>
        </w:rPr>
      </w:pPr>
      <w:r w:rsidRPr="00F54515">
        <w:rPr>
          <w:rFonts w:ascii="HelveticaNeueLT Pro 45 Lt" w:hAnsi="HelveticaNeueLT Pro 45 Lt"/>
          <w:iCs/>
          <w:sz w:val="16"/>
          <w:szCs w:val="16"/>
        </w:rPr>
        <w:t xml:space="preserve">nepřetržité nabíjení po dobu 24hod. </w:t>
      </w:r>
    </w:p>
    <w:p w:rsidR="00300FA0" w:rsidRPr="00F54515" w:rsidRDefault="00300FA0" w:rsidP="00300FA0">
      <w:pPr>
        <w:pStyle w:val="Odstavecseseznamem"/>
        <w:numPr>
          <w:ilvl w:val="0"/>
          <w:numId w:val="14"/>
        </w:numPr>
        <w:rPr>
          <w:rFonts w:ascii="HelveticaNeueLT Pro 45 Lt" w:hAnsi="HelveticaNeueLT Pro 45 Lt"/>
          <w:iCs/>
          <w:sz w:val="16"/>
          <w:szCs w:val="16"/>
        </w:rPr>
      </w:pPr>
      <w:r w:rsidRPr="00F54515">
        <w:rPr>
          <w:rFonts w:ascii="HelveticaNeueLT Pro 45 Lt" w:hAnsi="HelveticaNeueLT Pro 45 Lt"/>
          <w:iCs/>
          <w:sz w:val="16"/>
          <w:szCs w:val="16"/>
        </w:rPr>
        <w:t xml:space="preserve">následně jejich plné vybití. </w:t>
      </w:r>
    </w:p>
    <w:p w:rsidR="00300FA0" w:rsidRPr="00F54515" w:rsidRDefault="00300FA0" w:rsidP="00300FA0">
      <w:pPr>
        <w:pStyle w:val="Odstavecseseznamem"/>
        <w:numPr>
          <w:ilvl w:val="0"/>
          <w:numId w:val="14"/>
        </w:numPr>
        <w:rPr>
          <w:rFonts w:ascii="HelveticaNeueLT Pro 45 Lt" w:hAnsi="HelveticaNeueLT Pro 45 Lt"/>
          <w:iCs/>
          <w:sz w:val="16"/>
          <w:szCs w:val="16"/>
        </w:rPr>
      </w:pPr>
      <w:r w:rsidRPr="00F54515">
        <w:rPr>
          <w:rFonts w:ascii="HelveticaNeueLT Pro 45 Lt" w:hAnsi="HelveticaNeueLT Pro 45 Lt"/>
          <w:iCs/>
          <w:sz w:val="16"/>
          <w:szCs w:val="16"/>
        </w:rPr>
        <w:t xml:space="preserve">Tento proces je potřeba provést 3x ihned po sobě. </w:t>
      </w:r>
    </w:p>
    <w:p w:rsidR="00300FA0" w:rsidRPr="00F54515" w:rsidRDefault="00300FA0" w:rsidP="00300FA0">
      <w:pPr>
        <w:pStyle w:val="Odstavecseseznamem"/>
        <w:numPr>
          <w:ilvl w:val="0"/>
          <w:numId w:val="14"/>
        </w:numPr>
        <w:rPr>
          <w:rFonts w:ascii="HelveticaNeueLT Pro 45 Lt" w:hAnsi="HelveticaNeueLT Pro 45 Lt"/>
          <w:iCs/>
          <w:sz w:val="16"/>
          <w:szCs w:val="16"/>
        </w:rPr>
      </w:pPr>
      <w:r w:rsidRPr="00F54515">
        <w:rPr>
          <w:rFonts w:ascii="HelveticaNeueLT Pro 45 Lt" w:hAnsi="HelveticaNeueLT Pro 45 Lt"/>
          <w:iCs/>
          <w:sz w:val="16"/>
          <w:szCs w:val="16"/>
        </w:rPr>
        <w:t>Po tomto procesu  a následném nabíjení 24hod. bez přerušení je svítidlo připraveno k provozu.</w:t>
      </w:r>
    </w:p>
    <w:p w:rsidR="00300FA0" w:rsidRPr="00F54515" w:rsidRDefault="00300FA0" w:rsidP="00300FA0">
      <w:pPr>
        <w:rPr>
          <w:rFonts w:ascii="HelveticaNeueLT Pro 45 Lt" w:hAnsi="HelveticaNeueLT Pro 45 Lt"/>
          <w:iCs/>
          <w:sz w:val="16"/>
          <w:szCs w:val="16"/>
        </w:rPr>
      </w:pPr>
      <w:r w:rsidRPr="00F54515">
        <w:rPr>
          <w:rFonts w:ascii="HelveticaNeueLT Pro 45 Lt" w:hAnsi="HelveticaNeueLT Pro 45 Lt"/>
          <w:iCs/>
          <w:sz w:val="16"/>
          <w:szCs w:val="16"/>
        </w:rPr>
        <w:t xml:space="preserve">Nedodržení výše popsaného postupu formátování může způsobit předčasnou ztrátu kapacity baterie. V takovém případě nebude uznána reklamace na kapacitu baterie. V případě každé výměny akumulátoru je nutné provést nové formátování akumulátoru. Písemný záznam o provedení formátování a dále pak písemný záznam o jakémkoliv výpadku elektrické energie na dobu delší než 5min v průběhu záruční lhůty musí být předložen při uplatnění reklamace. </w:t>
      </w:r>
    </w:p>
    <w:p w:rsidR="008B1AE9" w:rsidRPr="00F54515" w:rsidRDefault="008B1AE9" w:rsidP="008B1AE9">
      <w:pPr>
        <w:pStyle w:val="Zkladntext2"/>
        <w:rPr>
          <w:rFonts w:ascii="HelveticaNeueLT Pro 45 Lt" w:hAnsi="HelveticaNeueLT Pro 45 Lt"/>
          <w:b/>
          <w:sz w:val="16"/>
          <w:szCs w:val="16"/>
        </w:rPr>
      </w:pPr>
      <w:r w:rsidRPr="00F54515">
        <w:rPr>
          <w:rFonts w:ascii="HelveticaNeueLT Pro 45 Lt" w:hAnsi="HelveticaNeueLT Pro 45 Lt"/>
          <w:b/>
          <w:sz w:val="16"/>
          <w:szCs w:val="16"/>
        </w:rPr>
        <w:t>SERVISNÍ INTERVALY PRO VÝMĚNU SVĚTELNÝCH ZDROJŮ</w:t>
      </w:r>
    </w:p>
    <w:p w:rsidR="008B1AE9" w:rsidRPr="00F54515" w:rsidRDefault="008B1AE9" w:rsidP="008B1AE9">
      <w:pPr>
        <w:spacing w:before="240" w:after="120" w:line="240" w:lineRule="auto"/>
        <w:contextualSpacing/>
        <w:jc w:val="both"/>
        <w:rPr>
          <w:rFonts w:ascii="HelveticaNeueLT Pro 45 Lt" w:hAnsi="HelveticaNeueLT Pro 45 Lt" w:cs="Calibri"/>
          <w:sz w:val="16"/>
          <w:szCs w:val="16"/>
        </w:rPr>
      </w:pPr>
    </w:p>
    <w:p w:rsidR="008B1AE9" w:rsidRPr="00F54515" w:rsidRDefault="008B1AE9" w:rsidP="008B1AE9">
      <w:pPr>
        <w:pStyle w:val="Odstavecseseznamem"/>
        <w:numPr>
          <w:ilvl w:val="0"/>
          <w:numId w:val="11"/>
        </w:numPr>
        <w:rPr>
          <w:rFonts w:ascii="HelveticaNeueLT Pro 45 Lt" w:hAnsi="HelveticaNeueLT Pro 45 Lt"/>
          <w:sz w:val="16"/>
          <w:szCs w:val="16"/>
        </w:rPr>
      </w:pPr>
      <w:r w:rsidRPr="00F54515">
        <w:rPr>
          <w:rFonts w:ascii="HelveticaNeueLT Pro 45 Lt" w:hAnsi="HelveticaNeueLT Pro 45 Lt"/>
          <w:sz w:val="16"/>
          <w:szCs w:val="16"/>
        </w:rPr>
        <w:t>Uvedené servisní intervaly platí pouze pro zdroje dodané ke svítidlům (OSRAM) a doporučujeme při výměně použít stejný typ světelného zdroje. V případě jiného výrobce nemusí servisní interval odpovídat a v případě použití nekvalitních zdrojů se životnost světelného zdroje může snížit na 50% uváděných hodnot.</w:t>
      </w:r>
    </w:p>
    <w:p w:rsidR="008B1AE9" w:rsidRPr="00F54515" w:rsidRDefault="008B1AE9" w:rsidP="008B1AE9">
      <w:pPr>
        <w:pStyle w:val="Odstavecseseznamem"/>
        <w:numPr>
          <w:ilvl w:val="0"/>
          <w:numId w:val="11"/>
        </w:numPr>
        <w:rPr>
          <w:rFonts w:ascii="HelveticaNeueLT Pro 45 Lt" w:hAnsi="HelveticaNeueLT Pro 45 Lt"/>
          <w:sz w:val="16"/>
          <w:szCs w:val="16"/>
        </w:rPr>
      </w:pPr>
      <w:r w:rsidRPr="00F54515">
        <w:rPr>
          <w:rFonts w:ascii="HelveticaNeueLT Pro 45 Lt" w:hAnsi="HelveticaNeueLT Pro 45 Lt"/>
          <w:sz w:val="16"/>
          <w:szCs w:val="16"/>
        </w:rPr>
        <w:t xml:space="preserve">Záruka platí pouze v případě, kdy budou do svítidel použité zdroje stejné </w:t>
      </w:r>
      <w:proofErr w:type="gramStart"/>
      <w:r w:rsidRPr="00F54515">
        <w:rPr>
          <w:rFonts w:ascii="HelveticaNeueLT Pro 45 Lt" w:hAnsi="HelveticaNeueLT Pro 45 Lt"/>
          <w:sz w:val="16"/>
          <w:szCs w:val="16"/>
        </w:rPr>
        <w:t>značky jako</w:t>
      </w:r>
      <w:proofErr w:type="gramEnd"/>
      <w:r w:rsidRPr="00F54515">
        <w:rPr>
          <w:rFonts w:ascii="HelveticaNeueLT Pro 45 Lt" w:hAnsi="HelveticaNeueLT Pro 45 Lt"/>
          <w:sz w:val="16"/>
          <w:szCs w:val="16"/>
        </w:rPr>
        <w:t xml:space="preserve"> jsou zdroje dodané prodávajícím, nebo pouze takové náhrady kde výrobce přímo uvádí doporučený servisní interval. Veškeré výměny </w:t>
      </w:r>
      <w:proofErr w:type="gramStart"/>
      <w:r w:rsidRPr="00F54515">
        <w:rPr>
          <w:rFonts w:ascii="HelveticaNeueLT Pro 45 Lt" w:hAnsi="HelveticaNeueLT Pro 45 Lt"/>
          <w:sz w:val="16"/>
          <w:szCs w:val="16"/>
        </w:rPr>
        <w:t>světelných  zdrojů</w:t>
      </w:r>
      <w:proofErr w:type="gramEnd"/>
      <w:r w:rsidRPr="00F54515">
        <w:rPr>
          <w:rFonts w:ascii="HelveticaNeueLT Pro 45 Lt" w:hAnsi="HelveticaNeueLT Pro 45 Lt"/>
          <w:sz w:val="16"/>
          <w:szCs w:val="16"/>
        </w:rPr>
        <w:t xml:space="preserve"> musí být zapsány do provozního deníku objektu.</w:t>
      </w:r>
    </w:p>
    <w:p w:rsidR="008B1AE9" w:rsidRPr="00F54515" w:rsidRDefault="008B1AE9" w:rsidP="008B1AE9">
      <w:pPr>
        <w:pStyle w:val="Odstavecseseznamem"/>
        <w:numPr>
          <w:ilvl w:val="0"/>
          <w:numId w:val="11"/>
        </w:numPr>
        <w:rPr>
          <w:rFonts w:ascii="HelveticaNeueLT Pro 45 Lt" w:hAnsi="HelveticaNeueLT Pro 45 Lt"/>
          <w:sz w:val="16"/>
          <w:szCs w:val="16"/>
        </w:rPr>
      </w:pPr>
      <w:r w:rsidRPr="00F54515">
        <w:rPr>
          <w:rFonts w:ascii="HelveticaNeueLT Pro 45 Lt" w:hAnsi="HelveticaNeueLT Pro 45 Lt"/>
          <w:sz w:val="16"/>
          <w:szCs w:val="16"/>
        </w:rPr>
        <w:t>V případě použití kompaktní zářivky nebo LED náhrady pro žárovková svítidla hrozí rovněž poškození nekvalitním zdrojem. Při výměně světelných zdrojů u žárovkových svítidel je nutno používat buď totožné zdroje s těmi, které dodal prodávající nebo zdroje s dokumentací a uvedením servisního intervalu (některé běžně prodávané náhrady pro patici E27 tento údaj neuvádí a hrozí, že nevhodné UV spektrum poškodí vnitřní plastové součástky – v takovém případě nemůže být reklamace uznána).</w:t>
      </w:r>
    </w:p>
    <w:p w:rsidR="008B1AE9" w:rsidRPr="00F54515" w:rsidRDefault="008B1AE9" w:rsidP="008B1AE9">
      <w:pPr>
        <w:pStyle w:val="Odstavecseseznamem"/>
        <w:numPr>
          <w:ilvl w:val="0"/>
          <w:numId w:val="11"/>
        </w:numPr>
        <w:rPr>
          <w:rFonts w:ascii="HelveticaNeueLT Pro 45 Lt" w:hAnsi="HelveticaNeueLT Pro 45 Lt"/>
          <w:sz w:val="16"/>
          <w:szCs w:val="16"/>
        </w:rPr>
      </w:pPr>
      <w:r w:rsidRPr="00F54515">
        <w:rPr>
          <w:rFonts w:ascii="HelveticaNeueLT Pro 45 Lt" w:hAnsi="HelveticaNeueLT Pro 45 Lt"/>
          <w:sz w:val="16"/>
          <w:szCs w:val="16"/>
        </w:rPr>
        <w:t xml:space="preserve">V případě standardních žárovek se výměna </w:t>
      </w:r>
      <w:proofErr w:type="gramStart"/>
      <w:r w:rsidRPr="00F54515">
        <w:rPr>
          <w:rFonts w:ascii="HelveticaNeueLT Pro 45 Lt" w:hAnsi="HelveticaNeueLT Pro 45 Lt"/>
          <w:sz w:val="16"/>
          <w:szCs w:val="16"/>
        </w:rPr>
        <w:t>provádí až</w:t>
      </w:r>
      <w:proofErr w:type="gramEnd"/>
      <w:r w:rsidRPr="00F54515">
        <w:rPr>
          <w:rFonts w:ascii="HelveticaNeueLT Pro 45 Lt" w:hAnsi="HelveticaNeueLT Pro 45 Lt"/>
          <w:sz w:val="16"/>
          <w:szCs w:val="16"/>
        </w:rPr>
        <w:t xml:space="preserve"> žárovka přestane svítit, u kompaktních zářivek nebo LED zdrojů je servisní interval určen výrobcem konkrétního zdroje. </w:t>
      </w:r>
    </w:p>
    <w:p w:rsidR="008B1AE9" w:rsidRPr="00F54515" w:rsidRDefault="008B1AE9" w:rsidP="008B1AE9">
      <w:pPr>
        <w:pStyle w:val="Odstavecseseznamem"/>
        <w:numPr>
          <w:ilvl w:val="0"/>
          <w:numId w:val="11"/>
        </w:numPr>
        <w:rPr>
          <w:rFonts w:ascii="HelveticaNeueLT Pro 45 Lt" w:hAnsi="HelveticaNeueLT Pro 45 Lt"/>
          <w:sz w:val="16"/>
          <w:szCs w:val="16"/>
        </w:rPr>
      </w:pPr>
      <w:r w:rsidRPr="00F54515">
        <w:rPr>
          <w:rFonts w:ascii="HelveticaNeueLT Pro 45 Lt" w:hAnsi="HelveticaNeueLT Pro 45 Lt"/>
          <w:sz w:val="16"/>
          <w:szCs w:val="16"/>
        </w:rPr>
        <w:t>U LED svítidel se výměna zdroje neprovádí.</w:t>
      </w:r>
    </w:p>
    <w:p w:rsidR="008B1AE9" w:rsidRPr="00F54515" w:rsidRDefault="008B1AE9" w:rsidP="008B1AE9">
      <w:pPr>
        <w:jc w:val="center"/>
        <w:rPr>
          <w:rFonts w:ascii="HelveticaNeueLT Pro 45 Lt" w:hAnsi="HelveticaNeueLT Pro 45 Lt"/>
          <w:b/>
          <w:sz w:val="16"/>
          <w:szCs w:val="16"/>
        </w:rPr>
      </w:pPr>
      <w:r w:rsidRPr="00F54515">
        <w:rPr>
          <w:rFonts w:ascii="HelveticaNeueLT Pro 45 Lt" w:hAnsi="HelveticaNeueLT Pro 45 Lt"/>
          <w:b/>
          <w:sz w:val="16"/>
          <w:szCs w:val="16"/>
        </w:rPr>
        <w:t>INTERVALY PRO ÚDRŽBU (ČIŠTĚNÍ) SVÍTIDEL</w:t>
      </w:r>
    </w:p>
    <w:p w:rsidR="008B1AE9" w:rsidRPr="00F54515" w:rsidRDefault="008B1AE9" w:rsidP="008B1AE9">
      <w:pPr>
        <w:pStyle w:val="Odstavecseseznamem"/>
        <w:numPr>
          <w:ilvl w:val="0"/>
          <w:numId w:val="12"/>
        </w:numPr>
        <w:rPr>
          <w:rFonts w:ascii="HelveticaNeueLT Pro 45 Lt" w:hAnsi="HelveticaNeueLT Pro 45 Lt"/>
          <w:sz w:val="16"/>
          <w:szCs w:val="16"/>
        </w:rPr>
      </w:pPr>
      <w:r w:rsidRPr="00F54515">
        <w:rPr>
          <w:rFonts w:ascii="HelveticaNeueLT Pro 45 Lt" w:hAnsi="HelveticaNeueLT Pro 45 Lt"/>
          <w:sz w:val="16"/>
          <w:szCs w:val="16"/>
        </w:rPr>
        <w:t xml:space="preserve">V běžných prostorách: 24 měsíců </w:t>
      </w:r>
    </w:p>
    <w:p w:rsidR="008B1AE9" w:rsidRPr="00F54515" w:rsidRDefault="008B1AE9" w:rsidP="008B1AE9">
      <w:pPr>
        <w:pStyle w:val="Odstavecseseznamem"/>
        <w:numPr>
          <w:ilvl w:val="0"/>
          <w:numId w:val="12"/>
        </w:numPr>
        <w:rPr>
          <w:rFonts w:ascii="HelveticaNeueLT Pro 45 Lt" w:hAnsi="HelveticaNeueLT Pro 45 Lt"/>
          <w:sz w:val="16"/>
          <w:szCs w:val="16"/>
        </w:rPr>
      </w:pPr>
      <w:r w:rsidRPr="00F54515">
        <w:rPr>
          <w:rFonts w:ascii="HelveticaNeueLT Pro 45 Lt" w:hAnsi="HelveticaNeueLT Pro 45 Lt"/>
          <w:sz w:val="16"/>
          <w:szCs w:val="16"/>
        </w:rPr>
        <w:t>V nadprůměrně znečištěných prostorách: 12 měsíců</w:t>
      </w:r>
    </w:p>
    <w:p w:rsidR="008B1AE9" w:rsidRPr="00F54515" w:rsidRDefault="008B1AE9" w:rsidP="008B1AE9">
      <w:pPr>
        <w:pStyle w:val="Odstavecseseznamem"/>
        <w:numPr>
          <w:ilvl w:val="0"/>
          <w:numId w:val="12"/>
        </w:numPr>
        <w:rPr>
          <w:rFonts w:ascii="HelveticaNeueLT Pro 45 Lt" w:hAnsi="HelveticaNeueLT Pro 45 Lt"/>
          <w:sz w:val="16"/>
          <w:szCs w:val="16"/>
        </w:rPr>
      </w:pPr>
      <w:r w:rsidRPr="00F54515">
        <w:rPr>
          <w:rFonts w:ascii="HelveticaNeueLT Pro 45 Lt" w:hAnsi="HelveticaNeueLT Pro 45 Lt"/>
          <w:sz w:val="16"/>
          <w:szCs w:val="16"/>
        </w:rPr>
        <w:t>V silně znečištěných prostorách: 6 měsíců</w:t>
      </w:r>
    </w:p>
    <w:p w:rsidR="00F54515" w:rsidRPr="00671918" w:rsidRDefault="00F54515" w:rsidP="00F54515">
      <w:pPr>
        <w:ind w:left="360"/>
        <w:rPr>
          <w:rFonts w:ascii="HelveticaNeueLT Pro 45 Lt" w:hAnsi="HelveticaNeueLT Pro 45 Lt"/>
          <w:sz w:val="16"/>
          <w:szCs w:val="16"/>
        </w:rPr>
      </w:pPr>
      <w:r w:rsidRPr="00671918">
        <w:rPr>
          <w:rFonts w:ascii="HelveticaNeueLT Pro 45 Lt" w:hAnsi="HelveticaNeueLT Pro 45 Lt"/>
          <w:sz w:val="16"/>
          <w:szCs w:val="16"/>
        </w:rPr>
        <w:t>Uvedené servisní intervaly platí pouze pro zdroje dodané ke svítidlům dodavatelem a doporučujeme při výměně použít stejný typ světelného zdroje. V případě jiného výrobce nemusí servisní interval odpovídat a v případě použití nekvalitních zdrojů se životnost i výkon světelného zdroje může snížit až na 50% uváděných hodnot.</w:t>
      </w:r>
    </w:p>
    <w:p w:rsidR="00F54515" w:rsidRPr="00671918" w:rsidRDefault="00F54515" w:rsidP="00F54515">
      <w:pPr>
        <w:ind w:left="360"/>
        <w:rPr>
          <w:rFonts w:ascii="HelveticaNeueLT Pro 45 Lt" w:hAnsi="HelveticaNeueLT Pro 45 Lt"/>
          <w:sz w:val="16"/>
          <w:szCs w:val="16"/>
        </w:rPr>
      </w:pPr>
      <w:r w:rsidRPr="00671918">
        <w:rPr>
          <w:rFonts w:ascii="HelveticaNeueLT Pro 45 Lt" w:hAnsi="HelveticaNeueLT Pro 45 Lt"/>
          <w:sz w:val="16"/>
          <w:szCs w:val="16"/>
        </w:rPr>
        <w:t>V případě použití kompaktní zářivky nebo LED náhrady pro žárovková svítidla hrozí rovněž poškození nekvalitním zdrojem. Při výměně světelných zdrojů u žárovkových svítidel je nutno používat buď totožné zdroje s těmi, které dodal prodávající nebo zdroje s dokumentací a uvedením servisního intervalu (některé běžně prodávané náhrady pro patici E27 tento údaj neuvádí a hrozí, že nevhodné UV spektrum nebo teplota poškodí vnitřní plastové součástky – v takovém případě nemůže být reklamace uznána).</w:t>
      </w:r>
    </w:p>
    <w:p w:rsidR="00F54515" w:rsidRPr="00671918" w:rsidRDefault="00F54515" w:rsidP="00F54515">
      <w:pPr>
        <w:pStyle w:val="Odstavecseseznamem"/>
        <w:ind w:left="360"/>
        <w:rPr>
          <w:rFonts w:ascii="HelveticaNeueLT Pro 45 Lt" w:hAnsi="HelveticaNeueLT Pro 45 Lt"/>
          <w:sz w:val="16"/>
          <w:szCs w:val="16"/>
        </w:rPr>
      </w:pPr>
      <w:r w:rsidRPr="00671918">
        <w:rPr>
          <w:rFonts w:ascii="HelveticaNeueLT Pro 45 Lt" w:hAnsi="HelveticaNeueLT Pro 45 Lt"/>
          <w:sz w:val="16"/>
          <w:szCs w:val="16"/>
        </w:rPr>
        <w:t>U LED svítidel, kde není uvedena patice a přesný typ světelného zdroje se výměna zdroje neprovádí.</w:t>
      </w:r>
    </w:p>
    <w:p w:rsidR="00F54515" w:rsidRPr="00F54515" w:rsidRDefault="00F54515" w:rsidP="00BC5F23">
      <w:pPr>
        <w:rPr>
          <w:rFonts w:ascii="HelveticaNeueLT Pro 45 Lt" w:hAnsi="HelveticaNeueLT Pro 45 Lt"/>
          <w:iCs/>
          <w:sz w:val="16"/>
          <w:szCs w:val="16"/>
        </w:rPr>
      </w:pPr>
    </w:p>
    <w:p w:rsidR="00E570B5" w:rsidRPr="00F54515" w:rsidRDefault="00E570B5" w:rsidP="00BC5F23">
      <w:pPr>
        <w:rPr>
          <w:rFonts w:ascii="HelveticaNeueLT Pro 45 Lt" w:hAnsi="HelveticaNeueLT Pro 45 Lt"/>
          <w:sz w:val="16"/>
          <w:szCs w:val="16"/>
        </w:rPr>
      </w:pPr>
      <w:r w:rsidRPr="00F54515">
        <w:rPr>
          <w:rFonts w:ascii="HelveticaNeueLT Pro 45 Lt" w:hAnsi="HelveticaNeueLT Pro 45 Lt"/>
          <w:iCs/>
          <w:sz w:val="16"/>
          <w:szCs w:val="16"/>
        </w:rPr>
        <w:lastRenderedPageBreak/>
        <w:t>Náklady spojené či jinak související s případnou demontáží či jinou přípravou vadného zboží ve sjednaném místě k převzetí prodávajícím, jakož i náklady spojené či jinak souvi</w:t>
      </w:r>
      <w:r w:rsidR="00225C7C" w:rsidRPr="00F54515">
        <w:rPr>
          <w:rFonts w:ascii="HelveticaNeueLT Pro 45 Lt" w:hAnsi="HelveticaNeueLT Pro 45 Lt"/>
          <w:iCs/>
          <w:sz w:val="16"/>
          <w:szCs w:val="16"/>
        </w:rPr>
        <w:t>sející s převzetím náhradního či</w:t>
      </w:r>
      <w:r w:rsidRPr="00F54515">
        <w:rPr>
          <w:rFonts w:ascii="HelveticaNeueLT Pro 45 Lt" w:hAnsi="HelveticaNeueLT Pro 45 Lt"/>
          <w:iCs/>
          <w:sz w:val="16"/>
          <w:szCs w:val="16"/>
        </w:rPr>
        <w:t xml:space="preserve"> opraveného zboží kupujícím a jeho opětovnou montá</w:t>
      </w:r>
      <w:r w:rsidR="00225C7C" w:rsidRPr="00F54515">
        <w:rPr>
          <w:rFonts w:ascii="HelveticaNeueLT Pro 45 Lt" w:hAnsi="HelveticaNeueLT Pro 45 Lt"/>
          <w:iCs/>
          <w:sz w:val="16"/>
          <w:szCs w:val="16"/>
        </w:rPr>
        <w:t xml:space="preserve">ží či instalací nese kupující. Toto ustanovení se nevztahuje na případy, kdy prodávající zajišťuje montáž svítidel. </w:t>
      </w:r>
    </w:p>
    <w:p w:rsidR="002F0465" w:rsidRPr="00F54515" w:rsidRDefault="002F0465" w:rsidP="002F0465">
      <w:pPr>
        <w:spacing w:after="0" w:line="240" w:lineRule="auto"/>
        <w:jc w:val="both"/>
        <w:rPr>
          <w:rFonts w:ascii="HelveticaNeueLT Pro 45 Lt" w:hAnsi="HelveticaNeueLT Pro 45 Lt"/>
          <w:b/>
          <w:sz w:val="16"/>
          <w:szCs w:val="16"/>
        </w:rPr>
      </w:pPr>
      <w:r w:rsidRPr="00F54515">
        <w:rPr>
          <w:rFonts w:ascii="HelveticaNeueLT Pro 45 Lt" w:hAnsi="HelveticaNeueLT Pro 45 Lt"/>
          <w:sz w:val="16"/>
          <w:szCs w:val="16"/>
        </w:rPr>
        <w:t xml:space="preserve">Vady musí být uplatněny písemně včetně přesné specifikace výrobku, popisu vady a čísla faktury, na zákaznické oddělení EXX:  </w:t>
      </w:r>
      <w:r w:rsidRPr="00F54515">
        <w:rPr>
          <w:rFonts w:ascii="HelveticaNeueLT Pro 45 Lt" w:hAnsi="HelveticaNeueLT Pro 45 Lt"/>
          <w:b/>
          <w:sz w:val="16"/>
          <w:szCs w:val="16"/>
        </w:rPr>
        <w:t xml:space="preserve">Eduard </w:t>
      </w:r>
      <w:proofErr w:type="spellStart"/>
      <w:r w:rsidRPr="00F54515">
        <w:rPr>
          <w:rFonts w:ascii="HelveticaNeueLT Pro 45 Lt" w:hAnsi="HelveticaNeueLT Pro 45 Lt"/>
          <w:b/>
          <w:sz w:val="16"/>
          <w:szCs w:val="16"/>
        </w:rPr>
        <w:t>Pázler</w:t>
      </w:r>
      <w:proofErr w:type="spellEnd"/>
      <w:r w:rsidRPr="00F54515">
        <w:rPr>
          <w:rFonts w:ascii="HelveticaNeueLT Pro 45 Lt" w:hAnsi="HelveticaNeueLT Pro 45 Lt"/>
          <w:b/>
          <w:sz w:val="16"/>
          <w:szCs w:val="16"/>
        </w:rPr>
        <w:t xml:space="preserve">, </w:t>
      </w:r>
      <w:hyperlink r:id="rId7" w:history="1">
        <w:r w:rsidRPr="00F54515">
          <w:rPr>
            <w:rStyle w:val="Hypertextovodkaz"/>
            <w:rFonts w:ascii="HelveticaNeueLT Pro 45 Lt" w:hAnsi="HelveticaNeueLT Pro 45 Lt"/>
            <w:b/>
            <w:sz w:val="16"/>
            <w:szCs w:val="16"/>
          </w:rPr>
          <w:t>reklamace@exx.cz</w:t>
        </w:r>
      </w:hyperlink>
      <w:r w:rsidRPr="00F54515">
        <w:rPr>
          <w:rFonts w:ascii="HelveticaNeueLT Pro 45 Lt" w:hAnsi="HelveticaNeueLT Pro 45 Lt"/>
          <w:b/>
          <w:sz w:val="16"/>
          <w:szCs w:val="16"/>
        </w:rPr>
        <w:t>, 725 505 084</w:t>
      </w:r>
    </w:p>
    <w:p w:rsidR="002F0465" w:rsidRPr="00F54515" w:rsidRDefault="002F0465" w:rsidP="002F0465">
      <w:pPr>
        <w:spacing w:after="0" w:line="240" w:lineRule="auto"/>
        <w:jc w:val="both"/>
        <w:rPr>
          <w:rFonts w:ascii="HelveticaNeueLT Pro 45 Lt" w:hAnsi="HelveticaNeueLT Pro 45 Lt"/>
          <w:sz w:val="16"/>
          <w:szCs w:val="16"/>
        </w:rPr>
      </w:pPr>
    </w:p>
    <w:p w:rsidR="00776B5A" w:rsidRDefault="00776B5A" w:rsidP="00776B5A">
      <w:pPr>
        <w:spacing w:after="0" w:line="240" w:lineRule="auto"/>
        <w:jc w:val="both"/>
        <w:rPr>
          <w:rFonts w:ascii="HelveticaNeueLT Pro 45 Lt" w:hAnsi="HelveticaNeueLT Pro 45 Lt"/>
          <w:i/>
          <w:sz w:val="16"/>
          <w:szCs w:val="16"/>
        </w:rPr>
      </w:pPr>
      <w:r w:rsidRPr="00F54515">
        <w:rPr>
          <w:rFonts w:ascii="HelveticaNeueLT Pro 45 Lt" w:hAnsi="HelveticaNeueLT Pro 45 Lt"/>
          <w:i/>
          <w:sz w:val="16"/>
          <w:szCs w:val="16"/>
        </w:rPr>
        <w:t xml:space="preserve">Objednatel je povinen tyto záruční podmínky (včetně záručních manuálů na jednotlivé komodity) předat investorovi / provozovateli objektu. </w:t>
      </w:r>
    </w:p>
    <w:p w:rsidR="006C755E" w:rsidRPr="00F54515" w:rsidRDefault="006C755E" w:rsidP="00776B5A">
      <w:pPr>
        <w:spacing w:after="0" w:line="240" w:lineRule="auto"/>
        <w:jc w:val="both"/>
        <w:rPr>
          <w:rFonts w:ascii="HelveticaNeueLT Pro 45 Lt" w:hAnsi="HelveticaNeueLT Pro 45 Lt"/>
          <w:i/>
          <w:sz w:val="16"/>
          <w:szCs w:val="16"/>
        </w:rPr>
      </w:pPr>
    </w:p>
    <w:p w:rsidR="00E21724" w:rsidRDefault="00E21724" w:rsidP="006C755E">
      <w:pPr>
        <w:spacing w:after="0" w:line="240" w:lineRule="auto"/>
        <w:rPr>
          <w:rFonts w:ascii="HelveticaNeueLT Pro 45 Lt" w:hAnsi="HelveticaNeueLT Pro 45 Lt"/>
          <w:sz w:val="16"/>
          <w:szCs w:val="16"/>
        </w:rPr>
      </w:pPr>
    </w:p>
    <w:p w:rsidR="006C755E" w:rsidRDefault="006C755E" w:rsidP="006C755E">
      <w:pPr>
        <w:spacing w:after="0" w:line="240" w:lineRule="auto"/>
        <w:jc w:val="center"/>
        <w:rPr>
          <w:rFonts w:ascii="HelveticaNeueLT Pro 45 Lt" w:hAnsi="HelveticaNeueLT Pro 45 Lt"/>
          <w:b/>
          <w:sz w:val="16"/>
          <w:szCs w:val="16"/>
        </w:rPr>
      </w:pPr>
      <w:r w:rsidRPr="006C755E">
        <w:rPr>
          <w:rFonts w:ascii="HelveticaNeueLT Pro 45 Lt" w:hAnsi="HelveticaNeueLT Pro 45 Lt"/>
          <w:b/>
          <w:sz w:val="16"/>
          <w:szCs w:val="16"/>
        </w:rPr>
        <w:t>SPECIFICKÉ ZÁRUČNÍ PODMÍNKY PRO NOUZOVÁ SVÍTIDLA S VLASTNÍ BATERIÍ</w:t>
      </w:r>
    </w:p>
    <w:p w:rsidR="006C755E" w:rsidRPr="006C755E" w:rsidRDefault="006C755E" w:rsidP="006C755E">
      <w:pPr>
        <w:spacing w:after="0" w:line="240" w:lineRule="auto"/>
        <w:jc w:val="center"/>
        <w:rPr>
          <w:rFonts w:ascii="HelveticaNeueLT Pro 45 Lt" w:hAnsi="HelveticaNeueLT Pro 45 Lt"/>
          <w:b/>
          <w:sz w:val="16"/>
          <w:szCs w:val="16"/>
        </w:rPr>
      </w:pPr>
    </w:p>
    <w:p w:rsidR="004C2B6B" w:rsidRPr="004C2B6B" w:rsidRDefault="004C2B6B" w:rsidP="004C2B6B">
      <w:pPr>
        <w:rPr>
          <w:rFonts w:ascii="HelveticaNeueLT Pro 45 Lt" w:hAnsi="HelveticaNeueLT Pro 45 Lt"/>
          <w:sz w:val="16"/>
          <w:szCs w:val="16"/>
        </w:rPr>
      </w:pPr>
      <w:r w:rsidRPr="004C2B6B">
        <w:rPr>
          <w:rFonts w:ascii="HelveticaNeueLT Pro 45 Lt" w:hAnsi="HelveticaNeueLT Pro 45 Lt"/>
          <w:sz w:val="16"/>
          <w:szCs w:val="16"/>
        </w:rPr>
        <w:t>Záruční doba, u veškerých nouzových světel s vlastní baterií a u světel se zabudovaným invertorem a baterií, je 24 měsíců na invertor (elektronická část).</w:t>
      </w:r>
      <w:r w:rsidRPr="004C2B6B">
        <w:rPr>
          <w:rFonts w:ascii="HelveticaNeueLT Pro 45 Lt" w:hAnsi="HelveticaNeueLT Pro 45 Lt"/>
          <w:bCs/>
          <w:sz w:val="16"/>
          <w:szCs w:val="16"/>
        </w:rPr>
        <w:t xml:space="preserve"> Na baterie je poskytnuta záruka dle podmínek výrobce, ne však delší než 24 měsíců.</w:t>
      </w:r>
    </w:p>
    <w:p w:rsidR="006C755E" w:rsidRPr="006C755E" w:rsidRDefault="006C755E" w:rsidP="006C755E">
      <w:pPr>
        <w:spacing w:after="0" w:line="240" w:lineRule="auto"/>
        <w:rPr>
          <w:rFonts w:ascii="HelveticaNeueLT Pro 45 Lt" w:hAnsi="HelveticaNeueLT Pro 45 Lt" w:cstheme="minorHAnsi"/>
          <w:sz w:val="16"/>
          <w:szCs w:val="16"/>
        </w:rPr>
      </w:pPr>
      <w:r w:rsidRPr="006C755E">
        <w:rPr>
          <w:rFonts w:ascii="HelveticaNeueLT Pro 45 Lt" w:hAnsi="HelveticaNeueLT Pro 45 Lt" w:cstheme="minorHAnsi"/>
          <w:sz w:val="16"/>
          <w:szCs w:val="16"/>
        </w:rPr>
        <w:t xml:space="preserve">Záruka na baterii se vztahuje pouze na závady vzniklé vadou materiálu nebo výroby.  </w:t>
      </w:r>
    </w:p>
    <w:p w:rsidR="006C755E" w:rsidRPr="006C755E" w:rsidRDefault="006C755E" w:rsidP="006C755E">
      <w:pPr>
        <w:spacing w:after="0" w:line="240" w:lineRule="auto"/>
        <w:rPr>
          <w:rFonts w:ascii="HelveticaNeueLT Pro 45 Lt" w:hAnsi="HelveticaNeueLT Pro 45 Lt" w:cstheme="minorHAnsi"/>
          <w:sz w:val="16"/>
          <w:szCs w:val="16"/>
        </w:rPr>
      </w:pPr>
      <w:r w:rsidRPr="006C755E">
        <w:rPr>
          <w:rFonts w:ascii="HelveticaNeueLT Pro 45 Lt" w:hAnsi="HelveticaNeueLT Pro 45 Lt" w:cstheme="minorHAnsi"/>
          <w:sz w:val="16"/>
          <w:szCs w:val="16"/>
        </w:rPr>
        <w:t xml:space="preserve"> </w:t>
      </w:r>
    </w:p>
    <w:p w:rsidR="006C755E" w:rsidRPr="006C755E" w:rsidRDefault="006C755E" w:rsidP="006C755E">
      <w:pPr>
        <w:spacing w:after="0" w:line="240" w:lineRule="auto"/>
        <w:rPr>
          <w:rFonts w:ascii="HelveticaNeueLT Pro 45 Lt" w:hAnsi="HelveticaNeueLT Pro 45 Lt" w:cstheme="minorHAnsi"/>
          <w:sz w:val="16"/>
          <w:szCs w:val="16"/>
        </w:rPr>
      </w:pPr>
      <w:r w:rsidRPr="006C755E">
        <w:rPr>
          <w:rFonts w:ascii="HelveticaNeueLT Pro 45 Lt" w:hAnsi="HelveticaNeueLT Pro 45 Lt" w:cstheme="minorHAnsi"/>
          <w:sz w:val="16"/>
          <w:szCs w:val="16"/>
        </w:rPr>
        <w:t xml:space="preserve">Na kapacitu baterie má rozhodující vliv její správné naformátování při uvedení do provozu  </w:t>
      </w:r>
    </w:p>
    <w:p w:rsidR="006C755E" w:rsidRPr="006C755E" w:rsidRDefault="006C755E" w:rsidP="006C755E">
      <w:pPr>
        <w:spacing w:after="0" w:line="240" w:lineRule="auto"/>
        <w:rPr>
          <w:rFonts w:ascii="HelveticaNeueLT Pro 45 Lt" w:hAnsi="HelveticaNeueLT Pro 45 Lt" w:cstheme="minorHAnsi"/>
          <w:sz w:val="16"/>
          <w:szCs w:val="16"/>
        </w:rPr>
      </w:pPr>
      <w:r w:rsidRPr="006C755E">
        <w:rPr>
          <w:rFonts w:ascii="HelveticaNeueLT Pro 45 Lt" w:hAnsi="HelveticaNeueLT Pro 45 Lt" w:cstheme="minorHAnsi"/>
          <w:sz w:val="16"/>
          <w:szCs w:val="16"/>
        </w:rPr>
        <w:t xml:space="preserve">(instrukce přibaleny k výrobku) a teplota okolí (nesmí překročit 55˚C).  </w:t>
      </w:r>
    </w:p>
    <w:p w:rsidR="006C755E" w:rsidRPr="006C755E" w:rsidRDefault="006C755E" w:rsidP="006C755E">
      <w:pPr>
        <w:spacing w:after="0" w:line="240" w:lineRule="auto"/>
        <w:rPr>
          <w:rFonts w:ascii="HelveticaNeueLT Pro 45 Lt" w:hAnsi="HelveticaNeueLT Pro 45 Lt" w:cstheme="minorHAnsi"/>
          <w:sz w:val="16"/>
          <w:szCs w:val="16"/>
        </w:rPr>
      </w:pPr>
    </w:p>
    <w:p w:rsidR="006C755E" w:rsidRPr="006C755E" w:rsidRDefault="006C755E" w:rsidP="006C755E">
      <w:pPr>
        <w:spacing w:after="0" w:line="240" w:lineRule="auto"/>
        <w:rPr>
          <w:rFonts w:ascii="HelveticaNeueLT Pro 45 Lt" w:hAnsi="HelveticaNeueLT Pro 45 Lt" w:cstheme="minorHAnsi"/>
          <w:sz w:val="16"/>
          <w:szCs w:val="16"/>
        </w:rPr>
      </w:pPr>
      <w:r w:rsidRPr="006C755E">
        <w:rPr>
          <w:rFonts w:ascii="HelveticaNeueLT Pro 45 Lt" w:hAnsi="HelveticaNeueLT Pro 45 Lt" w:cstheme="minorHAnsi"/>
          <w:sz w:val="16"/>
          <w:szCs w:val="16"/>
        </w:rPr>
        <w:t xml:space="preserve">Negativně se také projevuje častý provoz na nouzový režim, hlavně pokud se poté baterie nenabíjí 24 hod a </w:t>
      </w:r>
    </w:p>
    <w:p w:rsidR="006C755E" w:rsidRPr="006C755E" w:rsidRDefault="006C755E" w:rsidP="006C755E">
      <w:pPr>
        <w:spacing w:after="0" w:line="240" w:lineRule="auto"/>
        <w:rPr>
          <w:rFonts w:ascii="HelveticaNeueLT Pro 45 Lt" w:hAnsi="HelveticaNeueLT Pro 45 Lt" w:cstheme="minorHAnsi"/>
          <w:sz w:val="16"/>
          <w:szCs w:val="16"/>
        </w:rPr>
      </w:pPr>
      <w:r w:rsidRPr="006C755E">
        <w:rPr>
          <w:rFonts w:ascii="HelveticaNeueLT Pro 45 Lt" w:hAnsi="HelveticaNeueLT Pro 45 Lt" w:cstheme="minorHAnsi"/>
          <w:sz w:val="16"/>
          <w:szCs w:val="16"/>
        </w:rPr>
        <w:t xml:space="preserve">znovu dojde k výpadku napájení. Tyto nevyhovující podmínky nemůže výrobce předvídat.  </w:t>
      </w:r>
    </w:p>
    <w:p w:rsidR="006C755E" w:rsidRPr="006C755E" w:rsidRDefault="006C755E" w:rsidP="006C755E">
      <w:pPr>
        <w:spacing w:after="0" w:line="240" w:lineRule="auto"/>
        <w:rPr>
          <w:rFonts w:ascii="HelveticaNeueLT Pro 45 Lt" w:hAnsi="HelveticaNeueLT Pro 45 Lt" w:cstheme="minorHAnsi"/>
          <w:sz w:val="16"/>
          <w:szCs w:val="16"/>
        </w:rPr>
      </w:pPr>
      <w:r w:rsidRPr="006C755E">
        <w:rPr>
          <w:rFonts w:ascii="HelveticaNeueLT Pro 45 Lt" w:hAnsi="HelveticaNeueLT Pro 45 Lt" w:cstheme="minorHAnsi"/>
          <w:sz w:val="16"/>
          <w:szCs w:val="16"/>
        </w:rPr>
        <w:t xml:space="preserve"> </w:t>
      </w:r>
    </w:p>
    <w:p w:rsidR="006C755E" w:rsidRPr="006C755E" w:rsidRDefault="006C755E" w:rsidP="006C755E">
      <w:pPr>
        <w:spacing w:after="0" w:line="240" w:lineRule="auto"/>
        <w:rPr>
          <w:rFonts w:ascii="HelveticaNeueLT Pro 45 Lt" w:hAnsi="HelveticaNeueLT Pro 45 Lt" w:cstheme="minorHAnsi"/>
          <w:sz w:val="16"/>
          <w:szCs w:val="16"/>
        </w:rPr>
      </w:pPr>
      <w:r w:rsidRPr="006C755E">
        <w:rPr>
          <w:rFonts w:ascii="HelveticaNeueLT Pro 45 Lt" w:hAnsi="HelveticaNeueLT Pro 45 Lt" w:cstheme="minorHAnsi"/>
          <w:sz w:val="16"/>
          <w:szCs w:val="16"/>
        </w:rPr>
        <w:t xml:space="preserve">Nedostatečná kapacita baterie zaviněná jejím neprovedeným nebo neúplně provedeným formátováním, </w:t>
      </w:r>
    </w:p>
    <w:p w:rsidR="006C755E" w:rsidRPr="006C755E" w:rsidRDefault="006C755E" w:rsidP="006C755E">
      <w:pPr>
        <w:spacing w:after="0" w:line="240" w:lineRule="auto"/>
        <w:rPr>
          <w:rFonts w:ascii="HelveticaNeueLT Pro 45 Lt" w:hAnsi="HelveticaNeueLT Pro 45 Lt" w:cstheme="minorHAnsi"/>
          <w:sz w:val="16"/>
          <w:szCs w:val="16"/>
        </w:rPr>
      </w:pPr>
      <w:r w:rsidRPr="006C755E">
        <w:rPr>
          <w:rFonts w:ascii="HelveticaNeueLT Pro 45 Lt" w:hAnsi="HelveticaNeueLT Pro 45 Lt" w:cstheme="minorHAnsi"/>
          <w:sz w:val="16"/>
          <w:szCs w:val="16"/>
        </w:rPr>
        <w:t xml:space="preserve">nemůže být následně uplatňována jako reklamace. </w:t>
      </w:r>
      <w:r w:rsidRPr="006C755E">
        <w:rPr>
          <w:rFonts w:ascii="HelveticaNeueLT Pro 45 Lt" w:hAnsi="HelveticaNeueLT Pro 45 Lt"/>
          <w:sz w:val="16"/>
          <w:szCs w:val="16"/>
        </w:rPr>
        <w:t>Záznam o provedené</w:t>
      </w:r>
      <w:r w:rsidR="00966801">
        <w:rPr>
          <w:rFonts w:ascii="HelveticaNeueLT Pro 45 Lt" w:hAnsi="HelveticaNeueLT Pro 45 Lt"/>
          <w:sz w:val="16"/>
          <w:szCs w:val="16"/>
        </w:rPr>
        <w:t xml:space="preserve">m formátování musí být uveden ve stavebním / </w:t>
      </w:r>
      <w:r w:rsidRPr="006C755E">
        <w:rPr>
          <w:rFonts w:ascii="HelveticaNeueLT Pro 45 Lt" w:hAnsi="HelveticaNeueLT Pro 45 Lt"/>
          <w:sz w:val="16"/>
          <w:szCs w:val="16"/>
        </w:rPr>
        <w:t>provozním deníku před spuštěním do provozu a při reklamaci je nutné ho doložit. Bez toho nebude reklamace akceptována a automaticky bude zamítnuta.</w:t>
      </w:r>
    </w:p>
    <w:p w:rsidR="006C755E" w:rsidRPr="006C755E" w:rsidRDefault="006C755E" w:rsidP="006C755E">
      <w:pPr>
        <w:spacing w:after="0" w:line="240" w:lineRule="auto"/>
        <w:rPr>
          <w:rFonts w:ascii="HelveticaNeueLT Pro 45 Lt" w:hAnsi="HelveticaNeueLT Pro 45 Lt" w:cstheme="minorHAnsi"/>
          <w:sz w:val="16"/>
          <w:szCs w:val="16"/>
        </w:rPr>
      </w:pPr>
      <w:r w:rsidRPr="006C755E">
        <w:rPr>
          <w:rFonts w:ascii="HelveticaNeueLT Pro 45 Lt" w:hAnsi="HelveticaNeueLT Pro 45 Lt" w:cstheme="minorHAnsi"/>
          <w:sz w:val="16"/>
          <w:szCs w:val="16"/>
        </w:rPr>
        <w:t xml:space="preserve"> </w:t>
      </w:r>
    </w:p>
    <w:p w:rsidR="006C755E" w:rsidRPr="006C755E" w:rsidRDefault="006C755E" w:rsidP="006C755E">
      <w:pPr>
        <w:spacing w:after="0" w:line="240" w:lineRule="auto"/>
        <w:rPr>
          <w:rFonts w:ascii="HelveticaNeueLT Pro 45 Lt" w:hAnsi="HelveticaNeueLT Pro 45 Lt" w:cstheme="minorHAnsi"/>
          <w:sz w:val="16"/>
          <w:szCs w:val="16"/>
        </w:rPr>
      </w:pPr>
      <w:r w:rsidRPr="006C755E">
        <w:rPr>
          <w:rFonts w:ascii="HelveticaNeueLT Pro 45 Lt" w:hAnsi="HelveticaNeueLT Pro 45 Lt" w:cstheme="minorHAnsi"/>
          <w:sz w:val="16"/>
          <w:szCs w:val="16"/>
        </w:rPr>
        <w:t xml:space="preserve">Naformátování baterie se provádí při uvedení svítidel do provozu tímto způsobem: </w:t>
      </w:r>
      <w:bookmarkStart w:id="0" w:name="_GoBack"/>
      <w:bookmarkEnd w:id="0"/>
    </w:p>
    <w:p w:rsidR="006C755E" w:rsidRPr="006C755E" w:rsidRDefault="006C755E" w:rsidP="006C755E">
      <w:pPr>
        <w:spacing w:after="0" w:line="240" w:lineRule="auto"/>
        <w:rPr>
          <w:rFonts w:ascii="HelveticaNeueLT Pro 45 Lt" w:hAnsi="HelveticaNeueLT Pro 45 Lt" w:cstheme="minorHAnsi"/>
          <w:sz w:val="16"/>
          <w:szCs w:val="16"/>
        </w:rPr>
      </w:pPr>
      <w:r w:rsidRPr="006C755E">
        <w:rPr>
          <w:rFonts w:ascii="HelveticaNeueLT Pro 45 Lt" w:hAnsi="HelveticaNeueLT Pro 45 Lt" w:cstheme="minorHAnsi"/>
          <w:sz w:val="16"/>
          <w:szCs w:val="16"/>
        </w:rPr>
        <w:t xml:space="preserve"> </w:t>
      </w:r>
    </w:p>
    <w:p w:rsidR="006C755E" w:rsidRPr="006C755E" w:rsidRDefault="006C755E" w:rsidP="006C755E">
      <w:pPr>
        <w:spacing w:after="0" w:line="240" w:lineRule="auto"/>
        <w:rPr>
          <w:rFonts w:ascii="HelveticaNeueLT Pro 45 Lt" w:hAnsi="HelveticaNeueLT Pro 45 Lt" w:cstheme="minorHAnsi"/>
          <w:sz w:val="16"/>
          <w:szCs w:val="16"/>
        </w:rPr>
      </w:pPr>
      <w:r w:rsidRPr="006C755E">
        <w:rPr>
          <w:rFonts w:ascii="HelveticaNeueLT Pro 45 Lt" w:hAnsi="HelveticaNeueLT Pro 45 Lt" w:cstheme="minorHAnsi"/>
          <w:sz w:val="16"/>
          <w:szCs w:val="16"/>
        </w:rPr>
        <w:t xml:space="preserve">Provede se úplné nabíjení po dobu 24h.  </w:t>
      </w:r>
    </w:p>
    <w:p w:rsidR="006C755E" w:rsidRDefault="006C755E" w:rsidP="006C755E">
      <w:pPr>
        <w:spacing w:after="0" w:line="240" w:lineRule="auto"/>
        <w:rPr>
          <w:rFonts w:ascii="HelveticaNeueLT Pro 45 Lt" w:hAnsi="HelveticaNeueLT Pro 45 Lt" w:cstheme="minorHAnsi"/>
          <w:sz w:val="16"/>
          <w:szCs w:val="16"/>
        </w:rPr>
      </w:pPr>
      <w:r w:rsidRPr="006C755E">
        <w:rPr>
          <w:rFonts w:ascii="HelveticaNeueLT Pro 45 Lt" w:hAnsi="HelveticaNeueLT Pro 45 Lt" w:cstheme="minorHAnsi"/>
          <w:sz w:val="16"/>
          <w:szCs w:val="16"/>
        </w:rPr>
        <w:t>Poté se provede úplné vybití baterie a tento cyklus je potřeba opakovat 3x</w:t>
      </w:r>
    </w:p>
    <w:p w:rsidR="00966801" w:rsidRDefault="00966801" w:rsidP="006C755E">
      <w:pPr>
        <w:spacing w:after="0" w:line="240" w:lineRule="auto"/>
        <w:rPr>
          <w:rFonts w:ascii="HelveticaNeueLT Pro 45 Lt" w:hAnsi="HelveticaNeueLT Pro 45 Lt" w:cstheme="minorHAnsi"/>
          <w:sz w:val="16"/>
          <w:szCs w:val="16"/>
        </w:rPr>
      </w:pPr>
    </w:p>
    <w:p w:rsidR="006C755E" w:rsidRPr="006C755E" w:rsidRDefault="006C755E" w:rsidP="006C755E">
      <w:pPr>
        <w:spacing w:after="0" w:line="240" w:lineRule="auto"/>
        <w:rPr>
          <w:rFonts w:ascii="HelveticaNeueLT Pro 45 Lt" w:hAnsi="HelveticaNeueLT Pro 45 Lt"/>
          <w:sz w:val="16"/>
          <w:szCs w:val="16"/>
        </w:rPr>
      </w:pPr>
    </w:p>
    <w:p w:rsidR="00986314" w:rsidRPr="00F54515" w:rsidRDefault="00986314" w:rsidP="00986314">
      <w:pPr>
        <w:jc w:val="center"/>
        <w:rPr>
          <w:rFonts w:ascii="HelveticaNeueLT Pro 45 Lt" w:hAnsi="HelveticaNeueLT Pro 45 Lt"/>
          <w:b/>
          <w:color w:val="0070C0"/>
          <w:sz w:val="16"/>
          <w:szCs w:val="16"/>
        </w:rPr>
      </w:pPr>
      <w:r w:rsidRPr="00F54515">
        <w:rPr>
          <w:rFonts w:ascii="HelveticaNeueLT Pro 45 Lt" w:hAnsi="HelveticaNeueLT Pro 45 Lt"/>
          <w:b/>
          <w:color w:val="0070C0"/>
          <w:sz w:val="16"/>
          <w:szCs w:val="16"/>
        </w:rPr>
        <w:t>SPECIFICKÉ PODMÍNKY PRO EPC PROJEKTY</w:t>
      </w:r>
    </w:p>
    <w:p w:rsidR="00986314" w:rsidRPr="00F54515" w:rsidRDefault="00986314" w:rsidP="00986314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HelveticaNeueLT Pro 45 Lt" w:hAnsi="HelveticaNeueLT Pro 45 Lt" w:cs="Tahoma"/>
          <w:color w:val="0070C0"/>
          <w:sz w:val="16"/>
          <w:szCs w:val="16"/>
        </w:rPr>
      </w:pPr>
      <w:r w:rsidRPr="00F54515">
        <w:rPr>
          <w:rFonts w:ascii="HelveticaNeueLT Pro 45 Lt" w:hAnsi="HelveticaNeueLT Pro 45 Lt"/>
          <w:color w:val="0070C0"/>
          <w:sz w:val="16"/>
          <w:szCs w:val="16"/>
        </w:rPr>
        <w:t>Bude dodržen režim provozu = stanovený počet prosvícených hodin. (</w:t>
      </w:r>
      <w:proofErr w:type="spellStart"/>
      <w:r w:rsidRPr="00F54515">
        <w:rPr>
          <w:rFonts w:ascii="HelveticaNeueLT Pro 45 Lt" w:hAnsi="HelveticaNeueLT Pro 45 Lt"/>
          <w:color w:val="0070C0"/>
          <w:sz w:val="16"/>
          <w:szCs w:val="16"/>
        </w:rPr>
        <w:t>max</w:t>
      </w:r>
      <w:proofErr w:type="spellEnd"/>
      <w:r w:rsidRPr="00F54515">
        <w:rPr>
          <w:rFonts w:ascii="HelveticaNeueLT Pro 45 Lt" w:hAnsi="HelveticaNeueLT Pro 45 Lt"/>
          <w:color w:val="0070C0"/>
          <w:sz w:val="16"/>
          <w:szCs w:val="16"/>
        </w:rPr>
        <w:t xml:space="preserve"> tolerance = 10%). V případě překročení se záruka poměrně zkracuje. </w:t>
      </w:r>
    </w:p>
    <w:p w:rsidR="00986314" w:rsidRPr="00F54515" w:rsidRDefault="00986314" w:rsidP="00986314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HelveticaNeueLT Pro 45 Lt" w:hAnsi="HelveticaNeueLT Pro 45 Lt" w:cs="Tahoma"/>
          <w:color w:val="0070C0"/>
          <w:sz w:val="16"/>
          <w:szCs w:val="16"/>
        </w:rPr>
      </w:pPr>
      <w:r w:rsidRPr="00F54515">
        <w:rPr>
          <w:rFonts w:ascii="HelveticaNeueLT Pro 45 Lt" w:hAnsi="HelveticaNeueLT Pro 45 Lt"/>
          <w:color w:val="0070C0"/>
          <w:sz w:val="16"/>
          <w:szCs w:val="16"/>
        </w:rPr>
        <w:t xml:space="preserve">V případě smluvní garance světelně-technických veličin (intenzita, příkon) se kupující zavazuje dodržet </w:t>
      </w:r>
      <w:r w:rsidRPr="00F54515">
        <w:rPr>
          <w:rFonts w:ascii="HelveticaNeueLT Pro 45 Lt" w:hAnsi="HelveticaNeueLT Pro 45 Lt"/>
          <w:color w:val="0070C0"/>
          <w:sz w:val="16"/>
          <w:szCs w:val="16"/>
          <w:u w:val="single"/>
        </w:rPr>
        <w:t>stávající podmínky prostředí</w:t>
      </w:r>
      <w:r w:rsidRPr="00F54515">
        <w:rPr>
          <w:rFonts w:ascii="HelveticaNeueLT Pro 45 Lt" w:hAnsi="HelveticaNeueLT Pro 45 Lt"/>
          <w:color w:val="0070C0"/>
          <w:sz w:val="16"/>
          <w:szCs w:val="16"/>
        </w:rPr>
        <w:t xml:space="preserve"> po celou dobu kontraktu (zejména barvy a čistota podlahy a stěn, čistota světlíků atd.). </w:t>
      </w:r>
    </w:p>
    <w:p w:rsidR="00986314" w:rsidRPr="00F54515" w:rsidRDefault="00986314" w:rsidP="00986314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HelveticaNeueLT Pro 45 Lt" w:hAnsi="HelveticaNeueLT Pro 45 Lt" w:cs="Tahoma"/>
          <w:color w:val="0070C0"/>
          <w:sz w:val="16"/>
          <w:szCs w:val="16"/>
        </w:rPr>
      </w:pPr>
      <w:r w:rsidRPr="00F54515">
        <w:rPr>
          <w:rFonts w:ascii="HelveticaNeueLT Pro 45 Lt" w:hAnsi="HelveticaNeueLT Pro 45 Lt" w:cs="Tahoma"/>
          <w:color w:val="0070C0"/>
          <w:sz w:val="16"/>
          <w:szCs w:val="16"/>
        </w:rPr>
        <w:t xml:space="preserve">V případě, že součástí osvětlovací soustavy je </w:t>
      </w:r>
      <w:r w:rsidRPr="00F54515">
        <w:rPr>
          <w:rFonts w:ascii="HelveticaNeueLT Pro 45 Lt" w:hAnsi="HelveticaNeueLT Pro 45 Lt" w:cs="Tahoma"/>
          <w:color w:val="0070C0"/>
          <w:sz w:val="16"/>
          <w:szCs w:val="16"/>
          <w:u w:val="single"/>
        </w:rPr>
        <w:t>řídící systém</w:t>
      </w:r>
      <w:r w:rsidRPr="00F54515">
        <w:rPr>
          <w:rFonts w:ascii="HelveticaNeueLT Pro 45 Lt" w:hAnsi="HelveticaNeueLT Pro 45 Lt" w:cs="Tahoma"/>
          <w:color w:val="0070C0"/>
          <w:sz w:val="16"/>
          <w:szCs w:val="16"/>
        </w:rPr>
        <w:t xml:space="preserve">, může zásady do </w:t>
      </w:r>
      <w:proofErr w:type="gramStart"/>
      <w:r w:rsidRPr="00F54515">
        <w:rPr>
          <w:rFonts w:ascii="HelveticaNeueLT Pro 45 Lt" w:hAnsi="HelveticaNeueLT Pro 45 Lt" w:cs="Tahoma"/>
          <w:color w:val="0070C0"/>
          <w:sz w:val="16"/>
          <w:szCs w:val="16"/>
        </w:rPr>
        <w:t>řídícího</w:t>
      </w:r>
      <w:proofErr w:type="gramEnd"/>
      <w:r w:rsidRPr="00F54515">
        <w:rPr>
          <w:rFonts w:ascii="HelveticaNeueLT Pro 45 Lt" w:hAnsi="HelveticaNeueLT Pro 45 Lt" w:cs="Tahoma"/>
          <w:color w:val="0070C0"/>
          <w:sz w:val="16"/>
          <w:szCs w:val="16"/>
        </w:rPr>
        <w:t xml:space="preserve"> systému včetně zásahů do SW provádět pouze osoba autorizovaná  dodavatelem. </w:t>
      </w:r>
    </w:p>
    <w:p w:rsidR="00986314" w:rsidRPr="00F54515" w:rsidRDefault="00986314" w:rsidP="007140B8">
      <w:pPr>
        <w:rPr>
          <w:rFonts w:ascii="HelveticaNeueLT Pro 45 Lt" w:hAnsi="HelveticaNeueLT Pro 45 Lt"/>
          <w:sz w:val="16"/>
          <w:szCs w:val="16"/>
        </w:rPr>
      </w:pPr>
    </w:p>
    <w:sectPr w:rsidR="00986314" w:rsidRPr="00F54515" w:rsidSect="00E55E43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6934"/>
    <w:multiLevelType w:val="hybridMultilevel"/>
    <w:tmpl w:val="7586F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A4D17"/>
    <w:multiLevelType w:val="hybridMultilevel"/>
    <w:tmpl w:val="825EEF02"/>
    <w:lvl w:ilvl="0" w:tplc="5D68C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194CDE"/>
    <w:multiLevelType w:val="hybridMultilevel"/>
    <w:tmpl w:val="66EE10B8"/>
    <w:lvl w:ilvl="0" w:tplc="DEA63ECC">
      <w:start w:val="5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A152E"/>
    <w:multiLevelType w:val="hybridMultilevel"/>
    <w:tmpl w:val="89DA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82D3F"/>
    <w:multiLevelType w:val="hybridMultilevel"/>
    <w:tmpl w:val="FC2E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32520"/>
    <w:multiLevelType w:val="hybridMultilevel"/>
    <w:tmpl w:val="DAC67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65B0C"/>
    <w:multiLevelType w:val="hybridMultilevel"/>
    <w:tmpl w:val="D06652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4C5316"/>
    <w:multiLevelType w:val="hybridMultilevel"/>
    <w:tmpl w:val="8DA45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812E7"/>
    <w:multiLevelType w:val="hybridMultilevel"/>
    <w:tmpl w:val="AF42F0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E44D8E"/>
    <w:multiLevelType w:val="hybridMultilevel"/>
    <w:tmpl w:val="FE466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35E01"/>
    <w:multiLevelType w:val="hybridMultilevel"/>
    <w:tmpl w:val="D06652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F66E48"/>
    <w:multiLevelType w:val="hybridMultilevel"/>
    <w:tmpl w:val="22DE2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25EB0"/>
    <w:multiLevelType w:val="hybridMultilevel"/>
    <w:tmpl w:val="9758B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51E84"/>
    <w:multiLevelType w:val="hybridMultilevel"/>
    <w:tmpl w:val="BFBC2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2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1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E6"/>
    <w:rsid w:val="0000054B"/>
    <w:rsid w:val="00000F57"/>
    <w:rsid w:val="00003780"/>
    <w:rsid w:val="00003BF4"/>
    <w:rsid w:val="0000700D"/>
    <w:rsid w:val="000072BC"/>
    <w:rsid w:val="00010763"/>
    <w:rsid w:val="00011FFA"/>
    <w:rsid w:val="00013409"/>
    <w:rsid w:val="00015BB7"/>
    <w:rsid w:val="00015D66"/>
    <w:rsid w:val="00016C64"/>
    <w:rsid w:val="00020819"/>
    <w:rsid w:val="00022230"/>
    <w:rsid w:val="00022921"/>
    <w:rsid w:val="00022B96"/>
    <w:rsid w:val="0002384E"/>
    <w:rsid w:val="00025936"/>
    <w:rsid w:val="0003194C"/>
    <w:rsid w:val="00036383"/>
    <w:rsid w:val="00036902"/>
    <w:rsid w:val="000437A2"/>
    <w:rsid w:val="00044FF4"/>
    <w:rsid w:val="000450E1"/>
    <w:rsid w:val="000452F8"/>
    <w:rsid w:val="0004543A"/>
    <w:rsid w:val="000509B7"/>
    <w:rsid w:val="00051A9A"/>
    <w:rsid w:val="00051B86"/>
    <w:rsid w:val="0005317A"/>
    <w:rsid w:val="000534D1"/>
    <w:rsid w:val="00056D64"/>
    <w:rsid w:val="00060F7A"/>
    <w:rsid w:val="00061719"/>
    <w:rsid w:val="000634E0"/>
    <w:rsid w:val="00071221"/>
    <w:rsid w:val="00071EAF"/>
    <w:rsid w:val="00072488"/>
    <w:rsid w:val="000740D7"/>
    <w:rsid w:val="00074877"/>
    <w:rsid w:val="000751D5"/>
    <w:rsid w:val="0007641F"/>
    <w:rsid w:val="000773CE"/>
    <w:rsid w:val="000805F9"/>
    <w:rsid w:val="00082726"/>
    <w:rsid w:val="000836CE"/>
    <w:rsid w:val="00083F76"/>
    <w:rsid w:val="00085A88"/>
    <w:rsid w:val="00085F24"/>
    <w:rsid w:val="00085F85"/>
    <w:rsid w:val="0008679A"/>
    <w:rsid w:val="000878A0"/>
    <w:rsid w:val="0009150D"/>
    <w:rsid w:val="00091D81"/>
    <w:rsid w:val="00092B6B"/>
    <w:rsid w:val="00093907"/>
    <w:rsid w:val="00093A4D"/>
    <w:rsid w:val="00093B90"/>
    <w:rsid w:val="00094018"/>
    <w:rsid w:val="000940E7"/>
    <w:rsid w:val="00095957"/>
    <w:rsid w:val="00096544"/>
    <w:rsid w:val="000A01A4"/>
    <w:rsid w:val="000A0AD0"/>
    <w:rsid w:val="000A1291"/>
    <w:rsid w:val="000A19FD"/>
    <w:rsid w:val="000A3120"/>
    <w:rsid w:val="000A3507"/>
    <w:rsid w:val="000B228B"/>
    <w:rsid w:val="000B28CB"/>
    <w:rsid w:val="000B4731"/>
    <w:rsid w:val="000B5D0E"/>
    <w:rsid w:val="000B6D83"/>
    <w:rsid w:val="000B70F3"/>
    <w:rsid w:val="000C00AD"/>
    <w:rsid w:val="000C1A61"/>
    <w:rsid w:val="000D0FAB"/>
    <w:rsid w:val="000D1F03"/>
    <w:rsid w:val="000D3B60"/>
    <w:rsid w:val="000D475F"/>
    <w:rsid w:val="000D579B"/>
    <w:rsid w:val="000D6A05"/>
    <w:rsid w:val="000E0E50"/>
    <w:rsid w:val="000E0E81"/>
    <w:rsid w:val="000F245B"/>
    <w:rsid w:val="000F3AF8"/>
    <w:rsid w:val="000F4443"/>
    <w:rsid w:val="000F7B7B"/>
    <w:rsid w:val="0010112F"/>
    <w:rsid w:val="0010227D"/>
    <w:rsid w:val="00105085"/>
    <w:rsid w:val="00107EB0"/>
    <w:rsid w:val="00114AED"/>
    <w:rsid w:val="001159F6"/>
    <w:rsid w:val="0012481F"/>
    <w:rsid w:val="0012652A"/>
    <w:rsid w:val="00126854"/>
    <w:rsid w:val="001271F7"/>
    <w:rsid w:val="00127A11"/>
    <w:rsid w:val="00130D1B"/>
    <w:rsid w:val="0013330E"/>
    <w:rsid w:val="001340A5"/>
    <w:rsid w:val="00135A43"/>
    <w:rsid w:val="001378A1"/>
    <w:rsid w:val="00137CCC"/>
    <w:rsid w:val="001416B1"/>
    <w:rsid w:val="00143A1B"/>
    <w:rsid w:val="001444E7"/>
    <w:rsid w:val="001449E3"/>
    <w:rsid w:val="00146D64"/>
    <w:rsid w:val="00151F5C"/>
    <w:rsid w:val="00152695"/>
    <w:rsid w:val="00153DF1"/>
    <w:rsid w:val="00157AFC"/>
    <w:rsid w:val="00157E9E"/>
    <w:rsid w:val="001602B0"/>
    <w:rsid w:val="00160AA9"/>
    <w:rsid w:val="00160C7F"/>
    <w:rsid w:val="00161AB2"/>
    <w:rsid w:val="00162A5A"/>
    <w:rsid w:val="00163812"/>
    <w:rsid w:val="00164828"/>
    <w:rsid w:val="001650F0"/>
    <w:rsid w:val="00166778"/>
    <w:rsid w:val="0017160D"/>
    <w:rsid w:val="00171F3F"/>
    <w:rsid w:val="00177FB0"/>
    <w:rsid w:val="0018080C"/>
    <w:rsid w:val="00182138"/>
    <w:rsid w:val="00182A00"/>
    <w:rsid w:val="0018459A"/>
    <w:rsid w:val="001869C9"/>
    <w:rsid w:val="00186F2F"/>
    <w:rsid w:val="001874E5"/>
    <w:rsid w:val="00190291"/>
    <w:rsid w:val="00191336"/>
    <w:rsid w:val="00192CDA"/>
    <w:rsid w:val="0019483C"/>
    <w:rsid w:val="001A1A19"/>
    <w:rsid w:val="001A286E"/>
    <w:rsid w:val="001A4427"/>
    <w:rsid w:val="001A54A7"/>
    <w:rsid w:val="001A5CFB"/>
    <w:rsid w:val="001A74B6"/>
    <w:rsid w:val="001A7502"/>
    <w:rsid w:val="001A7800"/>
    <w:rsid w:val="001A79BD"/>
    <w:rsid w:val="001B106A"/>
    <w:rsid w:val="001B5A09"/>
    <w:rsid w:val="001C121E"/>
    <w:rsid w:val="001C144E"/>
    <w:rsid w:val="001C203C"/>
    <w:rsid w:val="001C28CB"/>
    <w:rsid w:val="001C3A33"/>
    <w:rsid w:val="001C597E"/>
    <w:rsid w:val="001C7757"/>
    <w:rsid w:val="001C7F9A"/>
    <w:rsid w:val="001D0AF6"/>
    <w:rsid w:val="001D4519"/>
    <w:rsid w:val="001D552D"/>
    <w:rsid w:val="001D678C"/>
    <w:rsid w:val="001D7EF9"/>
    <w:rsid w:val="001E1446"/>
    <w:rsid w:val="001E4FCC"/>
    <w:rsid w:val="001E5419"/>
    <w:rsid w:val="001F0810"/>
    <w:rsid w:val="001F1E80"/>
    <w:rsid w:val="001F2109"/>
    <w:rsid w:val="001F4CD8"/>
    <w:rsid w:val="001F69A2"/>
    <w:rsid w:val="001F6AA4"/>
    <w:rsid w:val="001F6DE1"/>
    <w:rsid w:val="001F7964"/>
    <w:rsid w:val="002002A8"/>
    <w:rsid w:val="002006D2"/>
    <w:rsid w:val="00200FF4"/>
    <w:rsid w:val="0020175D"/>
    <w:rsid w:val="00202458"/>
    <w:rsid w:val="00206FFB"/>
    <w:rsid w:val="00210849"/>
    <w:rsid w:val="0021183B"/>
    <w:rsid w:val="002126FC"/>
    <w:rsid w:val="00213DA5"/>
    <w:rsid w:val="00214922"/>
    <w:rsid w:val="00214DF8"/>
    <w:rsid w:val="002157E7"/>
    <w:rsid w:val="00215ABF"/>
    <w:rsid w:val="00216C4E"/>
    <w:rsid w:val="00216FA8"/>
    <w:rsid w:val="00217BA5"/>
    <w:rsid w:val="00222A11"/>
    <w:rsid w:val="00223CB4"/>
    <w:rsid w:val="00224F37"/>
    <w:rsid w:val="00225C7C"/>
    <w:rsid w:val="00226C9C"/>
    <w:rsid w:val="002318B4"/>
    <w:rsid w:val="0023267F"/>
    <w:rsid w:val="002349D6"/>
    <w:rsid w:val="00235A01"/>
    <w:rsid w:val="00236225"/>
    <w:rsid w:val="00241140"/>
    <w:rsid w:val="00242398"/>
    <w:rsid w:val="002453C1"/>
    <w:rsid w:val="002457E1"/>
    <w:rsid w:val="002471A8"/>
    <w:rsid w:val="00251562"/>
    <w:rsid w:val="00251E27"/>
    <w:rsid w:val="0025316D"/>
    <w:rsid w:val="002537B0"/>
    <w:rsid w:val="00256E0E"/>
    <w:rsid w:val="00261201"/>
    <w:rsid w:val="002642A0"/>
    <w:rsid w:val="00266752"/>
    <w:rsid w:val="0026690A"/>
    <w:rsid w:val="0027084E"/>
    <w:rsid w:val="002715BD"/>
    <w:rsid w:val="00271687"/>
    <w:rsid w:val="0027232C"/>
    <w:rsid w:val="002729EC"/>
    <w:rsid w:val="0027331D"/>
    <w:rsid w:val="00273834"/>
    <w:rsid w:val="00275F10"/>
    <w:rsid w:val="00283300"/>
    <w:rsid w:val="002853AC"/>
    <w:rsid w:val="00285EAE"/>
    <w:rsid w:val="00291320"/>
    <w:rsid w:val="0029174F"/>
    <w:rsid w:val="002934A4"/>
    <w:rsid w:val="00294DB6"/>
    <w:rsid w:val="00295CC3"/>
    <w:rsid w:val="00296002"/>
    <w:rsid w:val="00296182"/>
    <w:rsid w:val="002961B0"/>
    <w:rsid w:val="00296384"/>
    <w:rsid w:val="0029640D"/>
    <w:rsid w:val="002965C8"/>
    <w:rsid w:val="002A1819"/>
    <w:rsid w:val="002A2394"/>
    <w:rsid w:val="002A5574"/>
    <w:rsid w:val="002A7FA4"/>
    <w:rsid w:val="002B5625"/>
    <w:rsid w:val="002B6B4E"/>
    <w:rsid w:val="002C17BF"/>
    <w:rsid w:val="002C46C4"/>
    <w:rsid w:val="002C558E"/>
    <w:rsid w:val="002D0A75"/>
    <w:rsid w:val="002D4B62"/>
    <w:rsid w:val="002D543C"/>
    <w:rsid w:val="002D622F"/>
    <w:rsid w:val="002D713A"/>
    <w:rsid w:val="002E1FB0"/>
    <w:rsid w:val="002E25CC"/>
    <w:rsid w:val="002E4DEF"/>
    <w:rsid w:val="002F0465"/>
    <w:rsid w:val="002F0CF0"/>
    <w:rsid w:val="002F1642"/>
    <w:rsid w:val="002F5FA8"/>
    <w:rsid w:val="002F686B"/>
    <w:rsid w:val="00300FA0"/>
    <w:rsid w:val="00301006"/>
    <w:rsid w:val="003018F0"/>
    <w:rsid w:val="00301D73"/>
    <w:rsid w:val="00304A9D"/>
    <w:rsid w:val="003051EE"/>
    <w:rsid w:val="0030635E"/>
    <w:rsid w:val="003065F9"/>
    <w:rsid w:val="00307474"/>
    <w:rsid w:val="0031124A"/>
    <w:rsid w:val="003116B2"/>
    <w:rsid w:val="00311B7D"/>
    <w:rsid w:val="0031236D"/>
    <w:rsid w:val="0032630D"/>
    <w:rsid w:val="00326497"/>
    <w:rsid w:val="00333EDD"/>
    <w:rsid w:val="003340C3"/>
    <w:rsid w:val="0033523E"/>
    <w:rsid w:val="003352D8"/>
    <w:rsid w:val="003358F3"/>
    <w:rsid w:val="00336590"/>
    <w:rsid w:val="00337412"/>
    <w:rsid w:val="00341E61"/>
    <w:rsid w:val="00342438"/>
    <w:rsid w:val="00342EC1"/>
    <w:rsid w:val="00343281"/>
    <w:rsid w:val="00343838"/>
    <w:rsid w:val="00346986"/>
    <w:rsid w:val="00346BF5"/>
    <w:rsid w:val="00346EE1"/>
    <w:rsid w:val="00350AFB"/>
    <w:rsid w:val="00350D91"/>
    <w:rsid w:val="0035107D"/>
    <w:rsid w:val="00354108"/>
    <w:rsid w:val="0035453D"/>
    <w:rsid w:val="00355ABF"/>
    <w:rsid w:val="00356CEC"/>
    <w:rsid w:val="00356D6F"/>
    <w:rsid w:val="0035791B"/>
    <w:rsid w:val="00357DC7"/>
    <w:rsid w:val="003602EB"/>
    <w:rsid w:val="003605DD"/>
    <w:rsid w:val="003614A1"/>
    <w:rsid w:val="003643B2"/>
    <w:rsid w:val="00364E4A"/>
    <w:rsid w:val="00365AAC"/>
    <w:rsid w:val="003678D8"/>
    <w:rsid w:val="0036790A"/>
    <w:rsid w:val="003705DD"/>
    <w:rsid w:val="00370F09"/>
    <w:rsid w:val="00375F6D"/>
    <w:rsid w:val="00376E74"/>
    <w:rsid w:val="00380C30"/>
    <w:rsid w:val="003855D9"/>
    <w:rsid w:val="003857A6"/>
    <w:rsid w:val="00386EE0"/>
    <w:rsid w:val="003932C4"/>
    <w:rsid w:val="00396084"/>
    <w:rsid w:val="003960EB"/>
    <w:rsid w:val="003A0693"/>
    <w:rsid w:val="003A11ED"/>
    <w:rsid w:val="003A1433"/>
    <w:rsid w:val="003A5B06"/>
    <w:rsid w:val="003A727A"/>
    <w:rsid w:val="003A797E"/>
    <w:rsid w:val="003B0E3B"/>
    <w:rsid w:val="003B21A3"/>
    <w:rsid w:val="003B2502"/>
    <w:rsid w:val="003B42E4"/>
    <w:rsid w:val="003B68AA"/>
    <w:rsid w:val="003B7DBC"/>
    <w:rsid w:val="003C1331"/>
    <w:rsid w:val="003C184A"/>
    <w:rsid w:val="003C2B01"/>
    <w:rsid w:val="003C2F77"/>
    <w:rsid w:val="003C3A38"/>
    <w:rsid w:val="003C42C3"/>
    <w:rsid w:val="003C65B7"/>
    <w:rsid w:val="003C675E"/>
    <w:rsid w:val="003D132C"/>
    <w:rsid w:val="003D3B43"/>
    <w:rsid w:val="003D5857"/>
    <w:rsid w:val="003D5C68"/>
    <w:rsid w:val="003E3E89"/>
    <w:rsid w:val="003E4810"/>
    <w:rsid w:val="003E6291"/>
    <w:rsid w:val="003F0C7F"/>
    <w:rsid w:val="003F13E7"/>
    <w:rsid w:val="003F2217"/>
    <w:rsid w:val="0040344A"/>
    <w:rsid w:val="0040359F"/>
    <w:rsid w:val="00411B64"/>
    <w:rsid w:val="0041231F"/>
    <w:rsid w:val="00416695"/>
    <w:rsid w:val="0041734A"/>
    <w:rsid w:val="00417C75"/>
    <w:rsid w:val="00422937"/>
    <w:rsid w:val="00422AE0"/>
    <w:rsid w:val="00422CA0"/>
    <w:rsid w:val="00423334"/>
    <w:rsid w:val="004237AF"/>
    <w:rsid w:val="00424270"/>
    <w:rsid w:val="00425185"/>
    <w:rsid w:val="00426004"/>
    <w:rsid w:val="0042633E"/>
    <w:rsid w:val="0042649E"/>
    <w:rsid w:val="00427F24"/>
    <w:rsid w:val="00435237"/>
    <w:rsid w:val="0043570C"/>
    <w:rsid w:val="00435E43"/>
    <w:rsid w:val="00441DB3"/>
    <w:rsid w:val="00442568"/>
    <w:rsid w:val="00445A64"/>
    <w:rsid w:val="00445A9B"/>
    <w:rsid w:val="0045336A"/>
    <w:rsid w:val="00453E62"/>
    <w:rsid w:val="0045447C"/>
    <w:rsid w:val="00454D31"/>
    <w:rsid w:val="0045562B"/>
    <w:rsid w:val="00457656"/>
    <w:rsid w:val="00457C5E"/>
    <w:rsid w:val="00460D5C"/>
    <w:rsid w:val="004633F1"/>
    <w:rsid w:val="0046380D"/>
    <w:rsid w:val="00464BE7"/>
    <w:rsid w:val="00464EE4"/>
    <w:rsid w:val="00466729"/>
    <w:rsid w:val="00467EB9"/>
    <w:rsid w:val="0047082B"/>
    <w:rsid w:val="00470A4B"/>
    <w:rsid w:val="00471650"/>
    <w:rsid w:val="00471735"/>
    <w:rsid w:val="00474184"/>
    <w:rsid w:val="004772D0"/>
    <w:rsid w:val="004807F8"/>
    <w:rsid w:val="00482782"/>
    <w:rsid w:val="0048353A"/>
    <w:rsid w:val="00483BD7"/>
    <w:rsid w:val="004869FE"/>
    <w:rsid w:val="00486DF8"/>
    <w:rsid w:val="004872C0"/>
    <w:rsid w:val="00490371"/>
    <w:rsid w:val="00490CDE"/>
    <w:rsid w:val="00491149"/>
    <w:rsid w:val="0049173B"/>
    <w:rsid w:val="00491FFC"/>
    <w:rsid w:val="00492C6E"/>
    <w:rsid w:val="00493A55"/>
    <w:rsid w:val="004949A8"/>
    <w:rsid w:val="004A0305"/>
    <w:rsid w:val="004A071E"/>
    <w:rsid w:val="004A0A2E"/>
    <w:rsid w:val="004A4A13"/>
    <w:rsid w:val="004A4B2C"/>
    <w:rsid w:val="004A5C5E"/>
    <w:rsid w:val="004A6443"/>
    <w:rsid w:val="004A78CD"/>
    <w:rsid w:val="004B07A8"/>
    <w:rsid w:val="004B2905"/>
    <w:rsid w:val="004B29B9"/>
    <w:rsid w:val="004B29E1"/>
    <w:rsid w:val="004B419D"/>
    <w:rsid w:val="004B6673"/>
    <w:rsid w:val="004B76E2"/>
    <w:rsid w:val="004C1C19"/>
    <w:rsid w:val="004C2B6B"/>
    <w:rsid w:val="004C342A"/>
    <w:rsid w:val="004C4686"/>
    <w:rsid w:val="004C55B3"/>
    <w:rsid w:val="004C5C78"/>
    <w:rsid w:val="004C72A8"/>
    <w:rsid w:val="004C7C36"/>
    <w:rsid w:val="004D43E1"/>
    <w:rsid w:val="004D49D4"/>
    <w:rsid w:val="004D5EBE"/>
    <w:rsid w:val="004D6109"/>
    <w:rsid w:val="004D7AB6"/>
    <w:rsid w:val="004E074B"/>
    <w:rsid w:val="004E18C1"/>
    <w:rsid w:val="004E1D62"/>
    <w:rsid w:val="004E2879"/>
    <w:rsid w:val="004E4590"/>
    <w:rsid w:val="004E5062"/>
    <w:rsid w:val="004E5A7F"/>
    <w:rsid w:val="004E6B84"/>
    <w:rsid w:val="004F429D"/>
    <w:rsid w:val="0050158B"/>
    <w:rsid w:val="0050266A"/>
    <w:rsid w:val="00503876"/>
    <w:rsid w:val="00503D54"/>
    <w:rsid w:val="0050444D"/>
    <w:rsid w:val="00505134"/>
    <w:rsid w:val="00505C57"/>
    <w:rsid w:val="005060FD"/>
    <w:rsid w:val="00507E6C"/>
    <w:rsid w:val="00510AF3"/>
    <w:rsid w:val="00512CCB"/>
    <w:rsid w:val="00513637"/>
    <w:rsid w:val="00514DA7"/>
    <w:rsid w:val="00517255"/>
    <w:rsid w:val="005218B9"/>
    <w:rsid w:val="0052381A"/>
    <w:rsid w:val="0052503D"/>
    <w:rsid w:val="00525CB0"/>
    <w:rsid w:val="00526C4B"/>
    <w:rsid w:val="00530902"/>
    <w:rsid w:val="005322A9"/>
    <w:rsid w:val="00532431"/>
    <w:rsid w:val="0053470A"/>
    <w:rsid w:val="005353E7"/>
    <w:rsid w:val="00536CE0"/>
    <w:rsid w:val="00540188"/>
    <w:rsid w:val="00542612"/>
    <w:rsid w:val="00542E79"/>
    <w:rsid w:val="00543695"/>
    <w:rsid w:val="00551307"/>
    <w:rsid w:val="00554AE5"/>
    <w:rsid w:val="00556D0F"/>
    <w:rsid w:val="00556F69"/>
    <w:rsid w:val="00560AB3"/>
    <w:rsid w:val="00561988"/>
    <w:rsid w:val="00561C21"/>
    <w:rsid w:val="00564037"/>
    <w:rsid w:val="005701E0"/>
    <w:rsid w:val="0057148A"/>
    <w:rsid w:val="00571A69"/>
    <w:rsid w:val="005723C4"/>
    <w:rsid w:val="00574806"/>
    <w:rsid w:val="00574AB4"/>
    <w:rsid w:val="005752CE"/>
    <w:rsid w:val="00575417"/>
    <w:rsid w:val="005755D9"/>
    <w:rsid w:val="00575A8C"/>
    <w:rsid w:val="005760F2"/>
    <w:rsid w:val="005772BE"/>
    <w:rsid w:val="00580783"/>
    <w:rsid w:val="0058120E"/>
    <w:rsid w:val="00581A45"/>
    <w:rsid w:val="00581F48"/>
    <w:rsid w:val="00583781"/>
    <w:rsid w:val="00584D5A"/>
    <w:rsid w:val="0058707A"/>
    <w:rsid w:val="00587CDA"/>
    <w:rsid w:val="0059040F"/>
    <w:rsid w:val="00591FA1"/>
    <w:rsid w:val="00592696"/>
    <w:rsid w:val="005A01DE"/>
    <w:rsid w:val="005A0C1D"/>
    <w:rsid w:val="005A167F"/>
    <w:rsid w:val="005A2813"/>
    <w:rsid w:val="005A28C9"/>
    <w:rsid w:val="005A3287"/>
    <w:rsid w:val="005A5AEC"/>
    <w:rsid w:val="005A7072"/>
    <w:rsid w:val="005A79E3"/>
    <w:rsid w:val="005B0760"/>
    <w:rsid w:val="005B1967"/>
    <w:rsid w:val="005B2262"/>
    <w:rsid w:val="005B2B2C"/>
    <w:rsid w:val="005B3A99"/>
    <w:rsid w:val="005B3F9D"/>
    <w:rsid w:val="005B6452"/>
    <w:rsid w:val="005B66F3"/>
    <w:rsid w:val="005C1204"/>
    <w:rsid w:val="005C26AF"/>
    <w:rsid w:val="005C3164"/>
    <w:rsid w:val="005C41A2"/>
    <w:rsid w:val="005C5409"/>
    <w:rsid w:val="005C62E1"/>
    <w:rsid w:val="005C670D"/>
    <w:rsid w:val="005C793A"/>
    <w:rsid w:val="005D161C"/>
    <w:rsid w:val="005D7F5F"/>
    <w:rsid w:val="005E03C3"/>
    <w:rsid w:val="005E04DA"/>
    <w:rsid w:val="005E1B10"/>
    <w:rsid w:val="005E3A8D"/>
    <w:rsid w:val="005E7D41"/>
    <w:rsid w:val="005F0168"/>
    <w:rsid w:val="005F072A"/>
    <w:rsid w:val="005F1413"/>
    <w:rsid w:val="005F654C"/>
    <w:rsid w:val="005F695C"/>
    <w:rsid w:val="00600E29"/>
    <w:rsid w:val="00600F70"/>
    <w:rsid w:val="006015BC"/>
    <w:rsid w:val="006017A7"/>
    <w:rsid w:val="00601D5C"/>
    <w:rsid w:val="00603FFE"/>
    <w:rsid w:val="0060550C"/>
    <w:rsid w:val="006067B9"/>
    <w:rsid w:val="00606819"/>
    <w:rsid w:val="00610755"/>
    <w:rsid w:val="006120F2"/>
    <w:rsid w:val="00612770"/>
    <w:rsid w:val="00614597"/>
    <w:rsid w:val="0061617F"/>
    <w:rsid w:val="00616732"/>
    <w:rsid w:val="006175CF"/>
    <w:rsid w:val="00617EDB"/>
    <w:rsid w:val="00621289"/>
    <w:rsid w:val="00621759"/>
    <w:rsid w:val="00621FAF"/>
    <w:rsid w:val="006253C3"/>
    <w:rsid w:val="006254E1"/>
    <w:rsid w:val="00625C86"/>
    <w:rsid w:val="006277AE"/>
    <w:rsid w:val="00630DDF"/>
    <w:rsid w:val="0063124A"/>
    <w:rsid w:val="00633C2E"/>
    <w:rsid w:val="00634C8D"/>
    <w:rsid w:val="00636361"/>
    <w:rsid w:val="00636D98"/>
    <w:rsid w:val="006430F1"/>
    <w:rsid w:val="0064432A"/>
    <w:rsid w:val="00644C53"/>
    <w:rsid w:val="00652D84"/>
    <w:rsid w:val="00653023"/>
    <w:rsid w:val="00653117"/>
    <w:rsid w:val="006537C4"/>
    <w:rsid w:val="00655643"/>
    <w:rsid w:val="00655A2C"/>
    <w:rsid w:val="00657947"/>
    <w:rsid w:val="00670591"/>
    <w:rsid w:val="00671918"/>
    <w:rsid w:val="00674E96"/>
    <w:rsid w:val="00676578"/>
    <w:rsid w:val="0067665E"/>
    <w:rsid w:val="00677CC8"/>
    <w:rsid w:val="00681928"/>
    <w:rsid w:val="00682E66"/>
    <w:rsid w:val="00690598"/>
    <w:rsid w:val="00691106"/>
    <w:rsid w:val="006912DA"/>
    <w:rsid w:val="00691B59"/>
    <w:rsid w:val="0069432C"/>
    <w:rsid w:val="00694F72"/>
    <w:rsid w:val="006954FD"/>
    <w:rsid w:val="006A075B"/>
    <w:rsid w:val="006A16E7"/>
    <w:rsid w:val="006A3AAA"/>
    <w:rsid w:val="006A3CDC"/>
    <w:rsid w:val="006A4E16"/>
    <w:rsid w:val="006A6B83"/>
    <w:rsid w:val="006B284A"/>
    <w:rsid w:val="006B3AED"/>
    <w:rsid w:val="006B4C77"/>
    <w:rsid w:val="006B54A3"/>
    <w:rsid w:val="006B5613"/>
    <w:rsid w:val="006B6CDC"/>
    <w:rsid w:val="006C033C"/>
    <w:rsid w:val="006C2EB8"/>
    <w:rsid w:val="006C755E"/>
    <w:rsid w:val="006D32BE"/>
    <w:rsid w:val="006D3D6E"/>
    <w:rsid w:val="006D3E54"/>
    <w:rsid w:val="006D4347"/>
    <w:rsid w:val="006D5201"/>
    <w:rsid w:val="006D6710"/>
    <w:rsid w:val="006D73D6"/>
    <w:rsid w:val="006D769B"/>
    <w:rsid w:val="006E01A2"/>
    <w:rsid w:val="006E12B6"/>
    <w:rsid w:val="006E6335"/>
    <w:rsid w:val="006E640E"/>
    <w:rsid w:val="006E6611"/>
    <w:rsid w:val="006E7532"/>
    <w:rsid w:val="006E76E7"/>
    <w:rsid w:val="006E7EB4"/>
    <w:rsid w:val="006F17F0"/>
    <w:rsid w:val="006F45D7"/>
    <w:rsid w:val="006F5C50"/>
    <w:rsid w:val="006F5D46"/>
    <w:rsid w:val="0070071F"/>
    <w:rsid w:val="0070365A"/>
    <w:rsid w:val="00704C2B"/>
    <w:rsid w:val="0070746D"/>
    <w:rsid w:val="00710176"/>
    <w:rsid w:val="00710352"/>
    <w:rsid w:val="007108A7"/>
    <w:rsid w:val="007140B8"/>
    <w:rsid w:val="007157DF"/>
    <w:rsid w:val="007172BE"/>
    <w:rsid w:val="007173FA"/>
    <w:rsid w:val="00725240"/>
    <w:rsid w:val="00725639"/>
    <w:rsid w:val="00727D78"/>
    <w:rsid w:val="007308DC"/>
    <w:rsid w:val="007364DE"/>
    <w:rsid w:val="00736867"/>
    <w:rsid w:val="00736D6E"/>
    <w:rsid w:val="00737240"/>
    <w:rsid w:val="0073738D"/>
    <w:rsid w:val="00741419"/>
    <w:rsid w:val="00741F25"/>
    <w:rsid w:val="007436D1"/>
    <w:rsid w:val="0074371E"/>
    <w:rsid w:val="00744269"/>
    <w:rsid w:val="00744ECB"/>
    <w:rsid w:val="0074658E"/>
    <w:rsid w:val="007467F7"/>
    <w:rsid w:val="00746C1A"/>
    <w:rsid w:val="0074704C"/>
    <w:rsid w:val="00747D98"/>
    <w:rsid w:val="00753541"/>
    <w:rsid w:val="00754943"/>
    <w:rsid w:val="00755BC3"/>
    <w:rsid w:val="00760BCB"/>
    <w:rsid w:val="0076115C"/>
    <w:rsid w:val="00764A52"/>
    <w:rsid w:val="00766907"/>
    <w:rsid w:val="00767A02"/>
    <w:rsid w:val="00770218"/>
    <w:rsid w:val="007713D3"/>
    <w:rsid w:val="007717E6"/>
    <w:rsid w:val="00772114"/>
    <w:rsid w:val="0077314E"/>
    <w:rsid w:val="007751F5"/>
    <w:rsid w:val="007765C2"/>
    <w:rsid w:val="00776B5A"/>
    <w:rsid w:val="0077735C"/>
    <w:rsid w:val="007773AC"/>
    <w:rsid w:val="0078161C"/>
    <w:rsid w:val="00781DFB"/>
    <w:rsid w:val="00781EBF"/>
    <w:rsid w:val="00784078"/>
    <w:rsid w:val="007854C2"/>
    <w:rsid w:val="00791AC0"/>
    <w:rsid w:val="00791EEC"/>
    <w:rsid w:val="00792A97"/>
    <w:rsid w:val="00794680"/>
    <w:rsid w:val="00794F6F"/>
    <w:rsid w:val="007959A7"/>
    <w:rsid w:val="00796CDA"/>
    <w:rsid w:val="00797325"/>
    <w:rsid w:val="00797350"/>
    <w:rsid w:val="007A431E"/>
    <w:rsid w:val="007A5A8A"/>
    <w:rsid w:val="007A5F90"/>
    <w:rsid w:val="007B3B79"/>
    <w:rsid w:val="007B567D"/>
    <w:rsid w:val="007C015E"/>
    <w:rsid w:val="007C0ADF"/>
    <w:rsid w:val="007C25A5"/>
    <w:rsid w:val="007C2A4D"/>
    <w:rsid w:val="007C3DBE"/>
    <w:rsid w:val="007C600A"/>
    <w:rsid w:val="007C6A89"/>
    <w:rsid w:val="007C6FE0"/>
    <w:rsid w:val="007D13D5"/>
    <w:rsid w:val="007D1846"/>
    <w:rsid w:val="007D2189"/>
    <w:rsid w:val="007D3770"/>
    <w:rsid w:val="007D6A81"/>
    <w:rsid w:val="007D73FD"/>
    <w:rsid w:val="007E0DD7"/>
    <w:rsid w:val="007E1901"/>
    <w:rsid w:val="007E1FEA"/>
    <w:rsid w:val="007E3325"/>
    <w:rsid w:val="007E3C84"/>
    <w:rsid w:val="007E67CA"/>
    <w:rsid w:val="007F119E"/>
    <w:rsid w:val="007F1723"/>
    <w:rsid w:val="007F219A"/>
    <w:rsid w:val="007F4A60"/>
    <w:rsid w:val="007F5FD5"/>
    <w:rsid w:val="00800539"/>
    <w:rsid w:val="00802F7F"/>
    <w:rsid w:val="0080541F"/>
    <w:rsid w:val="008056D2"/>
    <w:rsid w:val="00806EA3"/>
    <w:rsid w:val="00810DA5"/>
    <w:rsid w:val="00811887"/>
    <w:rsid w:val="00813197"/>
    <w:rsid w:val="008140F3"/>
    <w:rsid w:val="008164CE"/>
    <w:rsid w:val="008212E5"/>
    <w:rsid w:val="00821B07"/>
    <w:rsid w:val="008225E1"/>
    <w:rsid w:val="008226BD"/>
    <w:rsid w:val="008237AA"/>
    <w:rsid w:val="008277C1"/>
    <w:rsid w:val="008302D4"/>
    <w:rsid w:val="00832B82"/>
    <w:rsid w:val="0083332D"/>
    <w:rsid w:val="00833CD3"/>
    <w:rsid w:val="00833CDD"/>
    <w:rsid w:val="00835687"/>
    <w:rsid w:val="00837168"/>
    <w:rsid w:val="00840387"/>
    <w:rsid w:val="00847CF9"/>
    <w:rsid w:val="0085016C"/>
    <w:rsid w:val="00855362"/>
    <w:rsid w:val="00855AD1"/>
    <w:rsid w:val="0085721B"/>
    <w:rsid w:val="00857F3D"/>
    <w:rsid w:val="0086136D"/>
    <w:rsid w:val="00861E20"/>
    <w:rsid w:val="00861EA3"/>
    <w:rsid w:val="008625D4"/>
    <w:rsid w:val="008642CF"/>
    <w:rsid w:val="008677DD"/>
    <w:rsid w:val="00870D90"/>
    <w:rsid w:val="00872286"/>
    <w:rsid w:val="00874C07"/>
    <w:rsid w:val="008779BE"/>
    <w:rsid w:val="00877C2F"/>
    <w:rsid w:val="00883019"/>
    <w:rsid w:val="008830E0"/>
    <w:rsid w:val="00883D24"/>
    <w:rsid w:val="008840AA"/>
    <w:rsid w:val="008865F2"/>
    <w:rsid w:val="008872FF"/>
    <w:rsid w:val="008873B7"/>
    <w:rsid w:val="008A032D"/>
    <w:rsid w:val="008A0AD2"/>
    <w:rsid w:val="008A3C31"/>
    <w:rsid w:val="008A3F0A"/>
    <w:rsid w:val="008A4506"/>
    <w:rsid w:val="008B104C"/>
    <w:rsid w:val="008B1AE9"/>
    <w:rsid w:val="008B2879"/>
    <w:rsid w:val="008B36B3"/>
    <w:rsid w:val="008B42D9"/>
    <w:rsid w:val="008B4BC2"/>
    <w:rsid w:val="008B4F17"/>
    <w:rsid w:val="008B60C0"/>
    <w:rsid w:val="008B7F60"/>
    <w:rsid w:val="008C175B"/>
    <w:rsid w:val="008C1D29"/>
    <w:rsid w:val="008C39BB"/>
    <w:rsid w:val="008C4236"/>
    <w:rsid w:val="008C5EC8"/>
    <w:rsid w:val="008D008A"/>
    <w:rsid w:val="008D0180"/>
    <w:rsid w:val="008D0744"/>
    <w:rsid w:val="008D1006"/>
    <w:rsid w:val="008D19DF"/>
    <w:rsid w:val="008D36A9"/>
    <w:rsid w:val="008D4A10"/>
    <w:rsid w:val="008D4C06"/>
    <w:rsid w:val="008D5408"/>
    <w:rsid w:val="008D5560"/>
    <w:rsid w:val="008E1853"/>
    <w:rsid w:val="008E2AE6"/>
    <w:rsid w:val="008E50D4"/>
    <w:rsid w:val="008E747E"/>
    <w:rsid w:val="008F2C16"/>
    <w:rsid w:val="008F51AF"/>
    <w:rsid w:val="008F7BDF"/>
    <w:rsid w:val="00900E7D"/>
    <w:rsid w:val="00901306"/>
    <w:rsid w:val="009015A3"/>
    <w:rsid w:val="00901704"/>
    <w:rsid w:val="0090216C"/>
    <w:rsid w:val="009034E3"/>
    <w:rsid w:val="00903A22"/>
    <w:rsid w:val="00905195"/>
    <w:rsid w:val="00905CF2"/>
    <w:rsid w:val="00906C1E"/>
    <w:rsid w:val="009128AD"/>
    <w:rsid w:val="009165D9"/>
    <w:rsid w:val="009177BA"/>
    <w:rsid w:val="00920121"/>
    <w:rsid w:val="00921373"/>
    <w:rsid w:val="009222EB"/>
    <w:rsid w:val="00923829"/>
    <w:rsid w:val="00923E57"/>
    <w:rsid w:val="0092413E"/>
    <w:rsid w:val="00924C32"/>
    <w:rsid w:val="00925805"/>
    <w:rsid w:val="009269C0"/>
    <w:rsid w:val="00926C99"/>
    <w:rsid w:val="0093032F"/>
    <w:rsid w:val="00930754"/>
    <w:rsid w:val="00931BA5"/>
    <w:rsid w:val="009325A4"/>
    <w:rsid w:val="00935650"/>
    <w:rsid w:val="00940C9D"/>
    <w:rsid w:val="00940EAE"/>
    <w:rsid w:val="0094153F"/>
    <w:rsid w:val="00941556"/>
    <w:rsid w:val="009420BA"/>
    <w:rsid w:val="00942BD0"/>
    <w:rsid w:val="0094716D"/>
    <w:rsid w:val="00953E8D"/>
    <w:rsid w:val="00955DE1"/>
    <w:rsid w:val="00962971"/>
    <w:rsid w:val="00964F05"/>
    <w:rsid w:val="00965A03"/>
    <w:rsid w:val="00966801"/>
    <w:rsid w:val="009668C3"/>
    <w:rsid w:val="00966DB5"/>
    <w:rsid w:val="009774D6"/>
    <w:rsid w:val="00982A73"/>
    <w:rsid w:val="00983910"/>
    <w:rsid w:val="00986314"/>
    <w:rsid w:val="009870D2"/>
    <w:rsid w:val="00992011"/>
    <w:rsid w:val="00994C90"/>
    <w:rsid w:val="00996C8B"/>
    <w:rsid w:val="009A09D3"/>
    <w:rsid w:val="009A0A46"/>
    <w:rsid w:val="009A1F2E"/>
    <w:rsid w:val="009A267A"/>
    <w:rsid w:val="009A4E06"/>
    <w:rsid w:val="009A5DDA"/>
    <w:rsid w:val="009B04DA"/>
    <w:rsid w:val="009B0CCA"/>
    <w:rsid w:val="009C0B16"/>
    <w:rsid w:val="009C240D"/>
    <w:rsid w:val="009D1FF2"/>
    <w:rsid w:val="009D2231"/>
    <w:rsid w:val="009D2B3A"/>
    <w:rsid w:val="009D3A3A"/>
    <w:rsid w:val="009D4CCD"/>
    <w:rsid w:val="009D52A5"/>
    <w:rsid w:val="009D7CA6"/>
    <w:rsid w:val="009E1F03"/>
    <w:rsid w:val="009E20F0"/>
    <w:rsid w:val="009E3134"/>
    <w:rsid w:val="009E3663"/>
    <w:rsid w:val="009E382F"/>
    <w:rsid w:val="009E3EEB"/>
    <w:rsid w:val="009E4DA4"/>
    <w:rsid w:val="009F1C73"/>
    <w:rsid w:val="009F3589"/>
    <w:rsid w:val="009F4445"/>
    <w:rsid w:val="009F5301"/>
    <w:rsid w:val="009F710E"/>
    <w:rsid w:val="009F75F0"/>
    <w:rsid w:val="00A008E9"/>
    <w:rsid w:val="00A039A7"/>
    <w:rsid w:val="00A03EFB"/>
    <w:rsid w:val="00A04C5B"/>
    <w:rsid w:val="00A0600B"/>
    <w:rsid w:val="00A064CD"/>
    <w:rsid w:val="00A0676A"/>
    <w:rsid w:val="00A06D03"/>
    <w:rsid w:val="00A116FD"/>
    <w:rsid w:val="00A127AD"/>
    <w:rsid w:val="00A1537E"/>
    <w:rsid w:val="00A153CB"/>
    <w:rsid w:val="00A15C8E"/>
    <w:rsid w:val="00A16E89"/>
    <w:rsid w:val="00A20586"/>
    <w:rsid w:val="00A20F42"/>
    <w:rsid w:val="00A222CB"/>
    <w:rsid w:val="00A22973"/>
    <w:rsid w:val="00A23A25"/>
    <w:rsid w:val="00A2460C"/>
    <w:rsid w:val="00A25443"/>
    <w:rsid w:val="00A25AF8"/>
    <w:rsid w:val="00A261EC"/>
    <w:rsid w:val="00A27E34"/>
    <w:rsid w:val="00A32144"/>
    <w:rsid w:val="00A33BEC"/>
    <w:rsid w:val="00A33E24"/>
    <w:rsid w:val="00A34002"/>
    <w:rsid w:val="00A34766"/>
    <w:rsid w:val="00A37425"/>
    <w:rsid w:val="00A379A7"/>
    <w:rsid w:val="00A40A91"/>
    <w:rsid w:val="00A41CFF"/>
    <w:rsid w:val="00A45C44"/>
    <w:rsid w:val="00A47146"/>
    <w:rsid w:val="00A5428D"/>
    <w:rsid w:val="00A60357"/>
    <w:rsid w:val="00A63047"/>
    <w:rsid w:val="00A66F78"/>
    <w:rsid w:val="00A70BD4"/>
    <w:rsid w:val="00A75A0F"/>
    <w:rsid w:val="00A767DF"/>
    <w:rsid w:val="00A768C3"/>
    <w:rsid w:val="00A8055D"/>
    <w:rsid w:val="00A81123"/>
    <w:rsid w:val="00A82445"/>
    <w:rsid w:val="00A82DCB"/>
    <w:rsid w:val="00A86002"/>
    <w:rsid w:val="00A9029D"/>
    <w:rsid w:val="00A9094A"/>
    <w:rsid w:val="00A92BC4"/>
    <w:rsid w:val="00A93C99"/>
    <w:rsid w:val="00A95B53"/>
    <w:rsid w:val="00A96332"/>
    <w:rsid w:val="00A96577"/>
    <w:rsid w:val="00AA0A5B"/>
    <w:rsid w:val="00AA2026"/>
    <w:rsid w:val="00AA2A60"/>
    <w:rsid w:val="00AA72FE"/>
    <w:rsid w:val="00AB0010"/>
    <w:rsid w:val="00AB057C"/>
    <w:rsid w:val="00AB150F"/>
    <w:rsid w:val="00AB15FE"/>
    <w:rsid w:val="00AB1C6F"/>
    <w:rsid w:val="00AB44DF"/>
    <w:rsid w:val="00AB4CFF"/>
    <w:rsid w:val="00AB5A48"/>
    <w:rsid w:val="00AB5E29"/>
    <w:rsid w:val="00AB5EA0"/>
    <w:rsid w:val="00AB660F"/>
    <w:rsid w:val="00AC083A"/>
    <w:rsid w:val="00AC1719"/>
    <w:rsid w:val="00AC1780"/>
    <w:rsid w:val="00AC43DE"/>
    <w:rsid w:val="00AC51C5"/>
    <w:rsid w:val="00AC55EC"/>
    <w:rsid w:val="00AC58E6"/>
    <w:rsid w:val="00AC66BD"/>
    <w:rsid w:val="00AC6ABF"/>
    <w:rsid w:val="00AC7AD2"/>
    <w:rsid w:val="00AD0C36"/>
    <w:rsid w:val="00AD15EC"/>
    <w:rsid w:val="00AD3306"/>
    <w:rsid w:val="00AD44F3"/>
    <w:rsid w:val="00AD6D15"/>
    <w:rsid w:val="00AE11BD"/>
    <w:rsid w:val="00AE1E44"/>
    <w:rsid w:val="00AE22D1"/>
    <w:rsid w:val="00AE4087"/>
    <w:rsid w:val="00AE79BB"/>
    <w:rsid w:val="00AF62F7"/>
    <w:rsid w:val="00B0084F"/>
    <w:rsid w:val="00B01ABF"/>
    <w:rsid w:val="00B045C8"/>
    <w:rsid w:val="00B056B5"/>
    <w:rsid w:val="00B06395"/>
    <w:rsid w:val="00B110C9"/>
    <w:rsid w:val="00B1234F"/>
    <w:rsid w:val="00B1286E"/>
    <w:rsid w:val="00B15F09"/>
    <w:rsid w:val="00B160F8"/>
    <w:rsid w:val="00B16373"/>
    <w:rsid w:val="00B1744A"/>
    <w:rsid w:val="00B2091D"/>
    <w:rsid w:val="00B21537"/>
    <w:rsid w:val="00B21B13"/>
    <w:rsid w:val="00B247FA"/>
    <w:rsid w:val="00B251D3"/>
    <w:rsid w:val="00B32088"/>
    <w:rsid w:val="00B32199"/>
    <w:rsid w:val="00B32644"/>
    <w:rsid w:val="00B33AE7"/>
    <w:rsid w:val="00B34A53"/>
    <w:rsid w:val="00B34F32"/>
    <w:rsid w:val="00B3645A"/>
    <w:rsid w:val="00B373F7"/>
    <w:rsid w:val="00B40445"/>
    <w:rsid w:val="00B40455"/>
    <w:rsid w:val="00B4155B"/>
    <w:rsid w:val="00B42485"/>
    <w:rsid w:val="00B43700"/>
    <w:rsid w:val="00B43E70"/>
    <w:rsid w:val="00B45BDF"/>
    <w:rsid w:val="00B463A4"/>
    <w:rsid w:val="00B479C7"/>
    <w:rsid w:val="00B47C22"/>
    <w:rsid w:val="00B47EBE"/>
    <w:rsid w:val="00B51382"/>
    <w:rsid w:val="00B52084"/>
    <w:rsid w:val="00B52E5F"/>
    <w:rsid w:val="00B544CC"/>
    <w:rsid w:val="00B60CA7"/>
    <w:rsid w:val="00B6101C"/>
    <w:rsid w:val="00B6268F"/>
    <w:rsid w:val="00B64440"/>
    <w:rsid w:val="00B658DB"/>
    <w:rsid w:val="00B6662E"/>
    <w:rsid w:val="00B66DE2"/>
    <w:rsid w:val="00B66E13"/>
    <w:rsid w:val="00B70469"/>
    <w:rsid w:val="00B705BF"/>
    <w:rsid w:val="00B70B76"/>
    <w:rsid w:val="00B71A97"/>
    <w:rsid w:val="00B735AC"/>
    <w:rsid w:val="00B73D77"/>
    <w:rsid w:val="00B75034"/>
    <w:rsid w:val="00B7520D"/>
    <w:rsid w:val="00B75217"/>
    <w:rsid w:val="00B76E54"/>
    <w:rsid w:val="00B77854"/>
    <w:rsid w:val="00B80236"/>
    <w:rsid w:val="00B818EA"/>
    <w:rsid w:val="00B819F7"/>
    <w:rsid w:val="00B82017"/>
    <w:rsid w:val="00B826B4"/>
    <w:rsid w:val="00B861F2"/>
    <w:rsid w:val="00B87169"/>
    <w:rsid w:val="00B9160E"/>
    <w:rsid w:val="00B96932"/>
    <w:rsid w:val="00BA4801"/>
    <w:rsid w:val="00BA57E7"/>
    <w:rsid w:val="00BA7714"/>
    <w:rsid w:val="00BB3176"/>
    <w:rsid w:val="00BB3C57"/>
    <w:rsid w:val="00BB4261"/>
    <w:rsid w:val="00BB5FE7"/>
    <w:rsid w:val="00BB7B50"/>
    <w:rsid w:val="00BC0391"/>
    <w:rsid w:val="00BC0BA9"/>
    <w:rsid w:val="00BC2119"/>
    <w:rsid w:val="00BC2330"/>
    <w:rsid w:val="00BC3639"/>
    <w:rsid w:val="00BC3703"/>
    <w:rsid w:val="00BC5F23"/>
    <w:rsid w:val="00BC6D1D"/>
    <w:rsid w:val="00BC70A0"/>
    <w:rsid w:val="00BC7A43"/>
    <w:rsid w:val="00BC7AE6"/>
    <w:rsid w:val="00BD276F"/>
    <w:rsid w:val="00BD2B00"/>
    <w:rsid w:val="00BD4079"/>
    <w:rsid w:val="00BD45B1"/>
    <w:rsid w:val="00BD6694"/>
    <w:rsid w:val="00BD669C"/>
    <w:rsid w:val="00BD6D7E"/>
    <w:rsid w:val="00BD73BB"/>
    <w:rsid w:val="00BD7635"/>
    <w:rsid w:val="00BD7B7C"/>
    <w:rsid w:val="00BD7FB7"/>
    <w:rsid w:val="00BE3487"/>
    <w:rsid w:val="00BE3E6E"/>
    <w:rsid w:val="00BE57FF"/>
    <w:rsid w:val="00BE5A30"/>
    <w:rsid w:val="00BE6B57"/>
    <w:rsid w:val="00BE6C7D"/>
    <w:rsid w:val="00BE6CED"/>
    <w:rsid w:val="00BF11BA"/>
    <w:rsid w:val="00BF19AB"/>
    <w:rsid w:val="00BF22BC"/>
    <w:rsid w:val="00BF2822"/>
    <w:rsid w:val="00BF4772"/>
    <w:rsid w:val="00BF62AC"/>
    <w:rsid w:val="00BF6AA0"/>
    <w:rsid w:val="00C00BCD"/>
    <w:rsid w:val="00C039DF"/>
    <w:rsid w:val="00C04337"/>
    <w:rsid w:val="00C0436A"/>
    <w:rsid w:val="00C0485A"/>
    <w:rsid w:val="00C0598B"/>
    <w:rsid w:val="00C05A4B"/>
    <w:rsid w:val="00C11DFE"/>
    <w:rsid w:val="00C13144"/>
    <w:rsid w:val="00C138E3"/>
    <w:rsid w:val="00C14494"/>
    <w:rsid w:val="00C153CF"/>
    <w:rsid w:val="00C1595F"/>
    <w:rsid w:val="00C21325"/>
    <w:rsid w:val="00C23D25"/>
    <w:rsid w:val="00C25754"/>
    <w:rsid w:val="00C25C92"/>
    <w:rsid w:val="00C31985"/>
    <w:rsid w:val="00C31D90"/>
    <w:rsid w:val="00C320EC"/>
    <w:rsid w:val="00C34C91"/>
    <w:rsid w:val="00C36EDF"/>
    <w:rsid w:val="00C37693"/>
    <w:rsid w:val="00C40A15"/>
    <w:rsid w:val="00C40D40"/>
    <w:rsid w:val="00C41703"/>
    <w:rsid w:val="00C468AE"/>
    <w:rsid w:val="00C46D3E"/>
    <w:rsid w:val="00C52B2E"/>
    <w:rsid w:val="00C56878"/>
    <w:rsid w:val="00C615DD"/>
    <w:rsid w:val="00C62D93"/>
    <w:rsid w:val="00C63188"/>
    <w:rsid w:val="00C64361"/>
    <w:rsid w:val="00C661BD"/>
    <w:rsid w:val="00C661FA"/>
    <w:rsid w:val="00C66D05"/>
    <w:rsid w:val="00C732F1"/>
    <w:rsid w:val="00C7597F"/>
    <w:rsid w:val="00C759CD"/>
    <w:rsid w:val="00C77121"/>
    <w:rsid w:val="00C800AC"/>
    <w:rsid w:val="00C8281F"/>
    <w:rsid w:val="00C83BF6"/>
    <w:rsid w:val="00C840B6"/>
    <w:rsid w:val="00C84169"/>
    <w:rsid w:val="00C8562D"/>
    <w:rsid w:val="00C859C2"/>
    <w:rsid w:val="00C8658B"/>
    <w:rsid w:val="00C87B0A"/>
    <w:rsid w:val="00C87D24"/>
    <w:rsid w:val="00C87F1A"/>
    <w:rsid w:val="00C91D50"/>
    <w:rsid w:val="00C96A26"/>
    <w:rsid w:val="00CA1E3A"/>
    <w:rsid w:val="00CA3D62"/>
    <w:rsid w:val="00CA7954"/>
    <w:rsid w:val="00CA7E0E"/>
    <w:rsid w:val="00CA7F3C"/>
    <w:rsid w:val="00CB047C"/>
    <w:rsid w:val="00CB04ED"/>
    <w:rsid w:val="00CB1B43"/>
    <w:rsid w:val="00CB5BB6"/>
    <w:rsid w:val="00CB7CCD"/>
    <w:rsid w:val="00CC0A2A"/>
    <w:rsid w:val="00CC3600"/>
    <w:rsid w:val="00CC4EAE"/>
    <w:rsid w:val="00CC5CBC"/>
    <w:rsid w:val="00CC71CE"/>
    <w:rsid w:val="00CC7C9A"/>
    <w:rsid w:val="00CD1E95"/>
    <w:rsid w:val="00CD23A3"/>
    <w:rsid w:val="00CD27E1"/>
    <w:rsid w:val="00CD4BE9"/>
    <w:rsid w:val="00CD4F0B"/>
    <w:rsid w:val="00CD59AC"/>
    <w:rsid w:val="00CD6592"/>
    <w:rsid w:val="00CD7165"/>
    <w:rsid w:val="00CD7221"/>
    <w:rsid w:val="00CD7279"/>
    <w:rsid w:val="00CD7570"/>
    <w:rsid w:val="00CE0499"/>
    <w:rsid w:val="00CE19D4"/>
    <w:rsid w:val="00CE1CF0"/>
    <w:rsid w:val="00CE3692"/>
    <w:rsid w:val="00CE36A0"/>
    <w:rsid w:val="00CE5980"/>
    <w:rsid w:val="00CE653A"/>
    <w:rsid w:val="00CE6D65"/>
    <w:rsid w:val="00CE7480"/>
    <w:rsid w:val="00CF1995"/>
    <w:rsid w:val="00CF328C"/>
    <w:rsid w:val="00CF508E"/>
    <w:rsid w:val="00CF6050"/>
    <w:rsid w:val="00CF69D0"/>
    <w:rsid w:val="00CF7A52"/>
    <w:rsid w:val="00CF7D9A"/>
    <w:rsid w:val="00D00D4A"/>
    <w:rsid w:val="00D02307"/>
    <w:rsid w:val="00D037A4"/>
    <w:rsid w:val="00D04AA5"/>
    <w:rsid w:val="00D10DFA"/>
    <w:rsid w:val="00D11940"/>
    <w:rsid w:val="00D11BF3"/>
    <w:rsid w:val="00D11C7D"/>
    <w:rsid w:val="00D14D46"/>
    <w:rsid w:val="00D15798"/>
    <w:rsid w:val="00D16C6E"/>
    <w:rsid w:val="00D16D7F"/>
    <w:rsid w:val="00D16DC7"/>
    <w:rsid w:val="00D171C6"/>
    <w:rsid w:val="00D17DB6"/>
    <w:rsid w:val="00D2006B"/>
    <w:rsid w:val="00D21817"/>
    <w:rsid w:val="00D223AF"/>
    <w:rsid w:val="00D26BDE"/>
    <w:rsid w:val="00D27C70"/>
    <w:rsid w:val="00D30632"/>
    <w:rsid w:val="00D30708"/>
    <w:rsid w:val="00D31073"/>
    <w:rsid w:val="00D327C9"/>
    <w:rsid w:val="00D33489"/>
    <w:rsid w:val="00D36823"/>
    <w:rsid w:val="00D425B4"/>
    <w:rsid w:val="00D42BA6"/>
    <w:rsid w:val="00D435A6"/>
    <w:rsid w:val="00D47B91"/>
    <w:rsid w:val="00D51511"/>
    <w:rsid w:val="00D518C4"/>
    <w:rsid w:val="00D51CF8"/>
    <w:rsid w:val="00D54852"/>
    <w:rsid w:val="00D54AB4"/>
    <w:rsid w:val="00D55C26"/>
    <w:rsid w:val="00D571BB"/>
    <w:rsid w:val="00D60721"/>
    <w:rsid w:val="00D62DCF"/>
    <w:rsid w:val="00D63057"/>
    <w:rsid w:val="00D6357C"/>
    <w:rsid w:val="00D644FE"/>
    <w:rsid w:val="00D6580A"/>
    <w:rsid w:val="00D6672B"/>
    <w:rsid w:val="00D67D6F"/>
    <w:rsid w:val="00D711C6"/>
    <w:rsid w:val="00D73A50"/>
    <w:rsid w:val="00D73F0C"/>
    <w:rsid w:val="00D7412B"/>
    <w:rsid w:val="00D743D9"/>
    <w:rsid w:val="00D74C99"/>
    <w:rsid w:val="00D74DCE"/>
    <w:rsid w:val="00D77184"/>
    <w:rsid w:val="00D80CDD"/>
    <w:rsid w:val="00D93BA9"/>
    <w:rsid w:val="00D93BDB"/>
    <w:rsid w:val="00D951F6"/>
    <w:rsid w:val="00D9579A"/>
    <w:rsid w:val="00D95E51"/>
    <w:rsid w:val="00D9607C"/>
    <w:rsid w:val="00D96923"/>
    <w:rsid w:val="00D97A53"/>
    <w:rsid w:val="00DA3069"/>
    <w:rsid w:val="00DA371B"/>
    <w:rsid w:val="00DA62EA"/>
    <w:rsid w:val="00DA65B6"/>
    <w:rsid w:val="00DB19DE"/>
    <w:rsid w:val="00DB27E7"/>
    <w:rsid w:val="00DB2F4E"/>
    <w:rsid w:val="00DB324F"/>
    <w:rsid w:val="00DB3372"/>
    <w:rsid w:val="00DB371B"/>
    <w:rsid w:val="00DB3858"/>
    <w:rsid w:val="00DB417E"/>
    <w:rsid w:val="00DB4A64"/>
    <w:rsid w:val="00DB501D"/>
    <w:rsid w:val="00DB5761"/>
    <w:rsid w:val="00DB5D44"/>
    <w:rsid w:val="00DB73F2"/>
    <w:rsid w:val="00DB7A8D"/>
    <w:rsid w:val="00DC13A2"/>
    <w:rsid w:val="00DC17F6"/>
    <w:rsid w:val="00DC3A0D"/>
    <w:rsid w:val="00DC7E73"/>
    <w:rsid w:val="00DD20E1"/>
    <w:rsid w:val="00DD3B5E"/>
    <w:rsid w:val="00DD5422"/>
    <w:rsid w:val="00DD6933"/>
    <w:rsid w:val="00DD786E"/>
    <w:rsid w:val="00DE03E0"/>
    <w:rsid w:val="00DE084B"/>
    <w:rsid w:val="00DE1161"/>
    <w:rsid w:val="00DE2606"/>
    <w:rsid w:val="00DE2AD2"/>
    <w:rsid w:val="00DE4CA2"/>
    <w:rsid w:val="00DE726A"/>
    <w:rsid w:val="00DE7273"/>
    <w:rsid w:val="00DF02E6"/>
    <w:rsid w:val="00DF03F8"/>
    <w:rsid w:val="00DF09B3"/>
    <w:rsid w:val="00DF1220"/>
    <w:rsid w:val="00DF1701"/>
    <w:rsid w:val="00DF225F"/>
    <w:rsid w:val="00DF276C"/>
    <w:rsid w:val="00DF3ED6"/>
    <w:rsid w:val="00DF3FB5"/>
    <w:rsid w:val="00DF7E0C"/>
    <w:rsid w:val="00E008DC"/>
    <w:rsid w:val="00E00DE0"/>
    <w:rsid w:val="00E01FB7"/>
    <w:rsid w:val="00E036EA"/>
    <w:rsid w:val="00E0632C"/>
    <w:rsid w:val="00E06549"/>
    <w:rsid w:val="00E11C19"/>
    <w:rsid w:val="00E125CB"/>
    <w:rsid w:val="00E1263D"/>
    <w:rsid w:val="00E12CA6"/>
    <w:rsid w:val="00E13913"/>
    <w:rsid w:val="00E14859"/>
    <w:rsid w:val="00E158AF"/>
    <w:rsid w:val="00E162C2"/>
    <w:rsid w:val="00E16DFE"/>
    <w:rsid w:val="00E179C6"/>
    <w:rsid w:val="00E207CA"/>
    <w:rsid w:val="00E20DEF"/>
    <w:rsid w:val="00E2166D"/>
    <w:rsid w:val="00E21724"/>
    <w:rsid w:val="00E21DA1"/>
    <w:rsid w:val="00E232AD"/>
    <w:rsid w:val="00E23693"/>
    <w:rsid w:val="00E23723"/>
    <w:rsid w:val="00E24C33"/>
    <w:rsid w:val="00E25CAE"/>
    <w:rsid w:val="00E25DA9"/>
    <w:rsid w:val="00E26843"/>
    <w:rsid w:val="00E26B9D"/>
    <w:rsid w:val="00E26FAF"/>
    <w:rsid w:val="00E31C9F"/>
    <w:rsid w:val="00E330FD"/>
    <w:rsid w:val="00E339BA"/>
    <w:rsid w:val="00E342EF"/>
    <w:rsid w:val="00E42CD5"/>
    <w:rsid w:val="00E42EF7"/>
    <w:rsid w:val="00E46961"/>
    <w:rsid w:val="00E472EE"/>
    <w:rsid w:val="00E47824"/>
    <w:rsid w:val="00E4792A"/>
    <w:rsid w:val="00E50028"/>
    <w:rsid w:val="00E500F4"/>
    <w:rsid w:val="00E50127"/>
    <w:rsid w:val="00E50E3B"/>
    <w:rsid w:val="00E53D60"/>
    <w:rsid w:val="00E53F7B"/>
    <w:rsid w:val="00E54F6C"/>
    <w:rsid w:val="00E55E43"/>
    <w:rsid w:val="00E570B5"/>
    <w:rsid w:val="00E57B75"/>
    <w:rsid w:val="00E60E91"/>
    <w:rsid w:val="00E6155C"/>
    <w:rsid w:val="00E636E8"/>
    <w:rsid w:val="00E66335"/>
    <w:rsid w:val="00E67BC4"/>
    <w:rsid w:val="00E710FF"/>
    <w:rsid w:val="00E7584A"/>
    <w:rsid w:val="00E76000"/>
    <w:rsid w:val="00E8045B"/>
    <w:rsid w:val="00E82774"/>
    <w:rsid w:val="00E839E1"/>
    <w:rsid w:val="00E84306"/>
    <w:rsid w:val="00E84583"/>
    <w:rsid w:val="00E84C4A"/>
    <w:rsid w:val="00E868C3"/>
    <w:rsid w:val="00E86F47"/>
    <w:rsid w:val="00E87152"/>
    <w:rsid w:val="00E8787F"/>
    <w:rsid w:val="00E879AA"/>
    <w:rsid w:val="00E901CB"/>
    <w:rsid w:val="00E90B40"/>
    <w:rsid w:val="00E91366"/>
    <w:rsid w:val="00E9143F"/>
    <w:rsid w:val="00E915DE"/>
    <w:rsid w:val="00E93136"/>
    <w:rsid w:val="00EA0C5B"/>
    <w:rsid w:val="00EA25DB"/>
    <w:rsid w:val="00EA4696"/>
    <w:rsid w:val="00EA5684"/>
    <w:rsid w:val="00EA6731"/>
    <w:rsid w:val="00EA7F50"/>
    <w:rsid w:val="00EB028C"/>
    <w:rsid w:val="00EB0C60"/>
    <w:rsid w:val="00EB1558"/>
    <w:rsid w:val="00EB24BA"/>
    <w:rsid w:val="00EB29CE"/>
    <w:rsid w:val="00EB30FF"/>
    <w:rsid w:val="00EB61B1"/>
    <w:rsid w:val="00EC3020"/>
    <w:rsid w:val="00EC3299"/>
    <w:rsid w:val="00EC3B64"/>
    <w:rsid w:val="00EC55EC"/>
    <w:rsid w:val="00ED1403"/>
    <w:rsid w:val="00ED17DE"/>
    <w:rsid w:val="00ED4041"/>
    <w:rsid w:val="00ED53A1"/>
    <w:rsid w:val="00ED6EEB"/>
    <w:rsid w:val="00EE170C"/>
    <w:rsid w:val="00EE1BBF"/>
    <w:rsid w:val="00EE42FB"/>
    <w:rsid w:val="00EE4332"/>
    <w:rsid w:val="00EE438E"/>
    <w:rsid w:val="00EE4559"/>
    <w:rsid w:val="00EE4A09"/>
    <w:rsid w:val="00EE5890"/>
    <w:rsid w:val="00EE5D76"/>
    <w:rsid w:val="00EE7B56"/>
    <w:rsid w:val="00EF18C0"/>
    <w:rsid w:val="00EF37F7"/>
    <w:rsid w:val="00EF4396"/>
    <w:rsid w:val="00EF568C"/>
    <w:rsid w:val="00EF61AF"/>
    <w:rsid w:val="00F02956"/>
    <w:rsid w:val="00F02EA1"/>
    <w:rsid w:val="00F03836"/>
    <w:rsid w:val="00F03E77"/>
    <w:rsid w:val="00F05087"/>
    <w:rsid w:val="00F112F2"/>
    <w:rsid w:val="00F11A64"/>
    <w:rsid w:val="00F11B68"/>
    <w:rsid w:val="00F13346"/>
    <w:rsid w:val="00F13BBD"/>
    <w:rsid w:val="00F14161"/>
    <w:rsid w:val="00F164C0"/>
    <w:rsid w:val="00F20744"/>
    <w:rsid w:val="00F21720"/>
    <w:rsid w:val="00F22331"/>
    <w:rsid w:val="00F23107"/>
    <w:rsid w:val="00F25320"/>
    <w:rsid w:val="00F27675"/>
    <w:rsid w:val="00F315E2"/>
    <w:rsid w:val="00F328B7"/>
    <w:rsid w:val="00F35001"/>
    <w:rsid w:val="00F376E9"/>
    <w:rsid w:val="00F4050F"/>
    <w:rsid w:val="00F40523"/>
    <w:rsid w:val="00F42130"/>
    <w:rsid w:val="00F42D51"/>
    <w:rsid w:val="00F43707"/>
    <w:rsid w:val="00F443AA"/>
    <w:rsid w:val="00F47292"/>
    <w:rsid w:val="00F50C20"/>
    <w:rsid w:val="00F51733"/>
    <w:rsid w:val="00F517A2"/>
    <w:rsid w:val="00F52E2E"/>
    <w:rsid w:val="00F53679"/>
    <w:rsid w:val="00F54515"/>
    <w:rsid w:val="00F54EB7"/>
    <w:rsid w:val="00F61CA9"/>
    <w:rsid w:val="00F64342"/>
    <w:rsid w:val="00F67FDC"/>
    <w:rsid w:val="00F70D97"/>
    <w:rsid w:val="00F76DE9"/>
    <w:rsid w:val="00F77575"/>
    <w:rsid w:val="00F81486"/>
    <w:rsid w:val="00F817B9"/>
    <w:rsid w:val="00F81A5A"/>
    <w:rsid w:val="00F83FB4"/>
    <w:rsid w:val="00F84185"/>
    <w:rsid w:val="00F907EC"/>
    <w:rsid w:val="00F90B42"/>
    <w:rsid w:val="00F91529"/>
    <w:rsid w:val="00F91E2F"/>
    <w:rsid w:val="00F93A3C"/>
    <w:rsid w:val="00F93EF5"/>
    <w:rsid w:val="00F93F7A"/>
    <w:rsid w:val="00F9604D"/>
    <w:rsid w:val="00FA07AD"/>
    <w:rsid w:val="00FA246D"/>
    <w:rsid w:val="00FA2B69"/>
    <w:rsid w:val="00FA6724"/>
    <w:rsid w:val="00FB035C"/>
    <w:rsid w:val="00FB1B70"/>
    <w:rsid w:val="00FB1C11"/>
    <w:rsid w:val="00FB1E90"/>
    <w:rsid w:val="00FB4878"/>
    <w:rsid w:val="00FB4958"/>
    <w:rsid w:val="00FB5BA2"/>
    <w:rsid w:val="00FB63CC"/>
    <w:rsid w:val="00FC546E"/>
    <w:rsid w:val="00FC5A44"/>
    <w:rsid w:val="00FC6333"/>
    <w:rsid w:val="00FC77BD"/>
    <w:rsid w:val="00FD0C8E"/>
    <w:rsid w:val="00FD1FDB"/>
    <w:rsid w:val="00FD21E2"/>
    <w:rsid w:val="00FD353E"/>
    <w:rsid w:val="00FD51D6"/>
    <w:rsid w:val="00FD718D"/>
    <w:rsid w:val="00FD720A"/>
    <w:rsid w:val="00FE033E"/>
    <w:rsid w:val="00FE2A46"/>
    <w:rsid w:val="00FE448F"/>
    <w:rsid w:val="00FE4F13"/>
    <w:rsid w:val="00FE6868"/>
    <w:rsid w:val="00FE75DE"/>
    <w:rsid w:val="00FF0C0C"/>
    <w:rsid w:val="00FF3506"/>
    <w:rsid w:val="00FF40F0"/>
    <w:rsid w:val="00FF60ED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AE6"/>
    <w:pPr>
      <w:ind w:left="720"/>
      <w:contextualSpacing/>
    </w:pPr>
  </w:style>
  <w:style w:type="paragraph" w:styleId="Zkladntext">
    <w:name w:val="Body Text"/>
    <w:basedOn w:val="Normln"/>
    <w:link w:val="ZkladntextChar"/>
    <w:rsid w:val="007140B8"/>
    <w:pPr>
      <w:spacing w:after="0" w:line="240" w:lineRule="auto"/>
    </w:pPr>
    <w:rPr>
      <w:rFonts w:ascii="Century Gothic" w:eastAsia="Times New Roman" w:hAnsi="Century Gothic" w:cs="Times New Roman"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40B8"/>
    <w:rPr>
      <w:rFonts w:ascii="Century Gothic" w:eastAsia="Times New Roman" w:hAnsi="Century Gothic" w:cs="Times New Roman"/>
      <w:sz w:val="36"/>
      <w:szCs w:val="24"/>
      <w:lang w:eastAsia="cs-CZ"/>
    </w:rPr>
  </w:style>
  <w:style w:type="paragraph" w:styleId="Zkladntext2">
    <w:name w:val="Body Text 2"/>
    <w:basedOn w:val="Normln"/>
    <w:link w:val="Zkladntext2Char"/>
    <w:rsid w:val="007140B8"/>
    <w:pPr>
      <w:spacing w:after="0" w:line="240" w:lineRule="auto"/>
      <w:jc w:val="center"/>
    </w:pPr>
    <w:rPr>
      <w:rFonts w:ascii="Comic Sans MS" w:eastAsia="Times New Roman" w:hAnsi="Comic Sans MS" w:cs="Times New Roman"/>
      <w:sz w:val="4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140B8"/>
    <w:rPr>
      <w:rFonts w:ascii="Comic Sans MS" w:eastAsia="Times New Roman" w:hAnsi="Comic Sans MS" w:cs="Times New Roman"/>
      <w:sz w:val="4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26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65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5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5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52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F04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AE6"/>
    <w:pPr>
      <w:ind w:left="720"/>
      <w:contextualSpacing/>
    </w:pPr>
  </w:style>
  <w:style w:type="paragraph" w:styleId="Zkladntext">
    <w:name w:val="Body Text"/>
    <w:basedOn w:val="Normln"/>
    <w:link w:val="ZkladntextChar"/>
    <w:rsid w:val="007140B8"/>
    <w:pPr>
      <w:spacing w:after="0" w:line="240" w:lineRule="auto"/>
    </w:pPr>
    <w:rPr>
      <w:rFonts w:ascii="Century Gothic" w:eastAsia="Times New Roman" w:hAnsi="Century Gothic" w:cs="Times New Roman"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40B8"/>
    <w:rPr>
      <w:rFonts w:ascii="Century Gothic" w:eastAsia="Times New Roman" w:hAnsi="Century Gothic" w:cs="Times New Roman"/>
      <w:sz w:val="36"/>
      <w:szCs w:val="24"/>
      <w:lang w:eastAsia="cs-CZ"/>
    </w:rPr>
  </w:style>
  <w:style w:type="paragraph" w:styleId="Zkladntext2">
    <w:name w:val="Body Text 2"/>
    <w:basedOn w:val="Normln"/>
    <w:link w:val="Zkladntext2Char"/>
    <w:rsid w:val="007140B8"/>
    <w:pPr>
      <w:spacing w:after="0" w:line="240" w:lineRule="auto"/>
      <w:jc w:val="center"/>
    </w:pPr>
    <w:rPr>
      <w:rFonts w:ascii="Comic Sans MS" w:eastAsia="Times New Roman" w:hAnsi="Comic Sans MS" w:cs="Times New Roman"/>
      <w:sz w:val="4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140B8"/>
    <w:rPr>
      <w:rFonts w:ascii="Comic Sans MS" w:eastAsia="Times New Roman" w:hAnsi="Comic Sans MS" w:cs="Times New Roman"/>
      <w:sz w:val="4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26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65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5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5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52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F0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klamace@exx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9C81-CF8E-4985-9A60-CCDA6FC7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1453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Cechova</dc:creator>
  <cp:lastModifiedBy>Cechova</cp:lastModifiedBy>
  <cp:revision>29</cp:revision>
  <cp:lastPrinted>2013-09-10T13:16:00Z</cp:lastPrinted>
  <dcterms:created xsi:type="dcterms:W3CDTF">2014-03-13T13:49:00Z</dcterms:created>
  <dcterms:modified xsi:type="dcterms:W3CDTF">2016-04-21T12:18:00Z</dcterms:modified>
</cp:coreProperties>
</file>